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3D1" w:rsidRDefault="005933D1" w:rsidP="005933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22CC" w:rsidRDefault="005933D1" w:rsidP="005933D1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E522CC">
        <w:t>E</w:t>
      </w:r>
      <w:r>
        <w:t xml:space="preserve">:  </w:t>
      </w:r>
      <w:r w:rsidR="00E522CC">
        <w:t xml:space="preserve">MEASUREMENT TECHNIQUES AND </w:t>
      </w:r>
    </w:p>
    <w:p w:rsidR="00E02612" w:rsidRDefault="00E522CC" w:rsidP="005933D1">
      <w:pPr>
        <w:widowControl w:val="0"/>
        <w:autoSpaceDE w:val="0"/>
        <w:autoSpaceDN w:val="0"/>
        <w:adjustRightInd w:val="0"/>
        <w:jc w:val="center"/>
      </w:pPr>
      <w:r>
        <w:t>CER CALCULATION AND REVIEW</w:t>
      </w:r>
    </w:p>
    <w:sectPr w:rsidR="00E02612" w:rsidSect="005933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33D1"/>
    <w:rsid w:val="00160023"/>
    <w:rsid w:val="005933D1"/>
    <w:rsid w:val="005C3366"/>
    <w:rsid w:val="00937344"/>
    <w:rsid w:val="00AF645D"/>
    <w:rsid w:val="00E02612"/>
    <w:rsid w:val="00E5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