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1D3" w:rsidRPr="00AB41D3" w:rsidRDefault="00AB41D3" w:rsidP="00AB41D3">
      <w:pPr>
        <w:widowControl w:val="0"/>
        <w:rPr>
          <w:rFonts w:ascii="Times New Roman" w:hAnsi="Times New Roman"/>
          <w:szCs w:val="24"/>
        </w:rPr>
      </w:pPr>
    </w:p>
    <w:p w:rsidR="00AB41D3" w:rsidRPr="00AB41D3" w:rsidRDefault="00AB41D3" w:rsidP="00AB41D3">
      <w:pPr>
        <w:widowControl w:val="0"/>
        <w:autoSpaceDE w:val="0"/>
        <w:autoSpaceDN w:val="0"/>
        <w:adjustRightInd w:val="0"/>
        <w:rPr>
          <w:rFonts w:ascii="Times New Roman" w:eastAsiaTheme="minorHAnsi" w:hAnsi="Times New Roman"/>
          <w:b/>
          <w:szCs w:val="24"/>
        </w:rPr>
      </w:pPr>
      <w:r w:rsidRPr="00AB41D3">
        <w:rPr>
          <w:rFonts w:ascii="Times New Roman" w:eastAsiaTheme="minorHAnsi" w:hAnsi="Times New Roman"/>
          <w:b/>
          <w:szCs w:val="24"/>
        </w:rPr>
        <w:t>Section 211.284  Aerospace Specialty Coating</w:t>
      </w:r>
    </w:p>
    <w:p w:rsidR="00AB41D3" w:rsidRPr="00AB41D3" w:rsidRDefault="00AB41D3" w:rsidP="00AB41D3">
      <w:pPr>
        <w:widowControl w:val="0"/>
        <w:autoSpaceDE w:val="0"/>
        <w:autoSpaceDN w:val="0"/>
        <w:adjustRightInd w:val="0"/>
        <w:rPr>
          <w:rFonts w:ascii="Times New Roman" w:eastAsiaTheme="minorHAnsi" w:hAnsi="Times New Roman"/>
          <w:szCs w:val="24"/>
        </w:rPr>
      </w:pPr>
    </w:p>
    <w:p w:rsidR="00AB41D3" w:rsidRPr="00AB41D3" w:rsidRDefault="00AB41D3" w:rsidP="00AB41D3">
      <w:pPr>
        <w:widowControl w:val="0"/>
        <w:autoSpaceDE w:val="0"/>
        <w:autoSpaceDN w:val="0"/>
        <w:adjustRightInd w:val="0"/>
        <w:rPr>
          <w:rFonts w:ascii="Times New Roman" w:eastAsiaTheme="minorHAnsi" w:hAnsi="Times New Roman"/>
          <w:szCs w:val="24"/>
        </w:rPr>
      </w:pPr>
      <w:r w:rsidRPr="00AB41D3">
        <w:rPr>
          <w:rFonts w:ascii="Times New Roman" w:eastAsiaTheme="minorHAnsi" w:hAnsi="Times New Roman"/>
          <w:szCs w:val="24"/>
        </w:rPr>
        <w:t>"Aerospace specialty coating" means a coating that, even though it meets the definition of a primer, topcoat, or self-priming topcoat, has additional performance criteria beyond those of primers, topcoats, and self-priming topcoats for specific applications.  These performance criteria may include, but are not limited to, temperature or fire resistance, substrate compatibility, antireflection, temporary protection or marking, sealing, adhesively joining substrates, or enhanced corrosion protection.  Aerospace specialty coatings are listed in 35 Ill. Adm. Code 219.204(r)(2).</w:t>
      </w:r>
    </w:p>
    <w:p w:rsidR="00AB41D3" w:rsidRPr="00AB41D3" w:rsidRDefault="00AB41D3" w:rsidP="00AB41D3">
      <w:pPr>
        <w:widowControl w:val="0"/>
        <w:autoSpaceDE w:val="0"/>
        <w:autoSpaceDN w:val="0"/>
        <w:adjustRightInd w:val="0"/>
        <w:rPr>
          <w:rFonts w:ascii="Times New Roman" w:eastAsiaTheme="minorHAnsi" w:hAnsi="Times New Roman"/>
          <w:szCs w:val="24"/>
        </w:rPr>
      </w:pPr>
    </w:p>
    <w:p w:rsidR="00FE4813" w:rsidRDefault="00FE4813" w:rsidP="00FE4813">
      <w:pPr>
        <w:ind w:firstLine="720"/>
        <w:rPr>
          <w:rFonts w:ascii="Times New Roman" w:hAnsi="Times New Roman"/>
          <w:szCs w:val="24"/>
        </w:rPr>
      </w:pPr>
      <w:r>
        <w:rPr>
          <w:rFonts w:ascii="Times New Roman" w:hAnsi="Times New Roman"/>
          <w:szCs w:val="24"/>
        </w:rPr>
        <w:t xml:space="preserve">(Source:  Added at 45 Ill. Reg. </w:t>
      </w:r>
      <w:r w:rsidR="004350AF">
        <w:rPr>
          <w:rFonts w:ascii="Times New Roman" w:hAnsi="Times New Roman"/>
          <w:szCs w:val="24"/>
        </w:rPr>
        <w:t>3509</w:t>
      </w:r>
      <w:r>
        <w:rPr>
          <w:rFonts w:ascii="Times New Roman" w:hAnsi="Times New Roman"/>
          <w:szCs w:val="24"/>
        </w:rPr>
        <w:t xml:space="preserve">, effective </w:t>
      </w:r>
      <w:bookmarkStart w:id="0" w:name="_GoBack"/>
      <w:r w:rsidR="004350AF">
        <w:rPr>
          <w:rFonts w:ascii="Times New Roman" w:hAnsi="Times New Roman"/>
          <w:szCs w:val="24"/>
        </w:rPr>
        <w:t>March 4, 2021</w:t>
      </w:r>
      <w:bookmarkEnd w:id="0"/>
      <w:r>
        <w:rPr>
          <w:rFonts w:ascii="Times New Roman" w:hAnsi="Times New Roman"/>
          <w:szCs w:val="24"/>
        </w:rPr>
        <w:t>)</w:t>
      </w:r>
    </w:p>
    <w:sectPr w:rsidR="00FE481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A9" w:rsidRDefault="00D705A9">
      <w:r>
        <w:separator/>
      </w:r>
    </w:p>
  </w:endnote>
  <w:endnote w:type="continuationSeparator" w:id="0">
    <w:p w:rsidR="00D705A9" w:rsidRDefault="00D7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A9" w:rsidRDefault="00D705A9">
      <w:r>
        <w:separator/>
      </w:r>
    </w:p>
  </w:footnote>
  <w:footnote w:type="continuationSeparator" w:id="0">
    <w:p w:rsidR="00D705A9" w:rsidRDefault="00D70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0AF"/>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77B81"/>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41D3"/>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5A9"/>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81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53D6B-B86C-4360-ABD7-A1C69B76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1D3"/>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509715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2021-02-18T19:43:00Z</dcterms:created>
  <dcterms:modified xsi:type="dcterms:W3CDTF">2021-03-17T18:16:00Z</dcterms:modified>
</cp:coreProperties>
</file>