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B0" w:rsidRDefault="002C06B0" w:rsidP="002C06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06B0" w:rsidRDefault="002C06B0" w:rsidP="002C06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211.474  Alcohol</w:t>
      </w:r>
      <w:r>
        <w:t xml:space="preserve"> </w:t>
      </w:r>
    </w:p>
    <w:p w:rsidR="002C06B0" w:rsidRDefault="002C06B0" w:rsidP="002C06B0">
      <w:pPr>
        <w:widowControl w:val="0"/>
        <w:autoSpaceDE w:val="0"/>
        <w:autoSpaceDN w:val="0"/>
        <w:adjustRightInd w:val="0"/>
      </w:pPr>
    </w:p>
    <w:p w:rsidR="002C06B0" w:rsidRDefault="002C06B0" w:rsidP="002C06B0">
      <w:pPr>
        <w:widowControl w:val="0"/>
        <w:autoSpaceDE w:val="0"/>
        <w:autoSpaceDN w:val="0"/>
        <w:adjustRightInd w:val="0"/>
      </w:pPr>
      <w:r>
        <w:t xml:space="preserve">"Alcohol," for the purposes of 35 Ill. Adm. Code 218.405 through 218.411 and 219.405 through 219.411, means isopropyl alcohol, normal propyl alcohol, or ethanol used in a fountain solution in a lithographic printing operation. </w:t>
      </w:r>
    </w:p>
    <w:p w:rsidR="002C06B0" w:rsidRDefault="002C06B0" w:rsidP="002C06B0">
      <w:pPr>
        <w:widowControl w:val="0"/>
        <w:autoSpaceDE w:val="0"/>
        <w:autoSpaceDN w:val="0"/>
        <w:adjustRightInd w:val="0"/>
      </w:pPr>
    </w:p>
    <w:p w:rsidR="002C06B0" w:rsidRDefault="002C06B0" w:rsidP="002C06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2C06B0" w:rsidSect="002C06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6B0"/>
    <w:rsid w:val="002C06B0"/>
    <w:rsid w:val="004865F8"/>
    <w:rsid w:val="004B410E"/>
    <w:rsid w:val="005C3366"/>
    <w:rsid w:val="00605C5D"/>
    <w:rsid w:val="00C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