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4F" w:rsidRDefault="0094424F" w:rsidP="009442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24F" w:rsidRDefault="0094424F" w:rsidP="009442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211.670  Baked Coatings</w:t>
      </w:r>
      <w:r>
        <w:t xml:space="preserve"> </w:t>
      </w:r>
    </w:p>
    <w:p w:rsidR="0094424F" w:rsidRDefault="0094424F" w:rsidP="0094424F">
      <w:pPr>
        <w:widowControl w:val="0"/>
        <w:autoSpaceDE w:val="0"/>
        <w:autoSpaceDN w:val="0"/>
        <w:adjustRightInd w:val="0"/>
      </w:pPr>
    </w:p>
    <w:p w:rsidR="0094424F" w:rsidRDefault="0094424F" w:rsidP="0094424F">
      <w:pPr>
        <w:widowControl w:val="0"/>
        <w:autoSpaceDE w:val="0"/>
        <w:autoSpaceDN w:val="0"/>
        <w:adjustRightInd w:val="0"/>
      </w:pPr>
      <w:r>
        <w:t>"Baked coatings" means any coating which is cured or dried in an oven where the oven air temperature exceeds 90</w:t>
      </w:r>
      <w:r w:rsidR="002F0CE8">
        <w:t>º</w:t>
      </w:r>
      <w:r>
        <w:t>C (194</w:t>
      </w:r>
      <w:r w:rsidR="002F0CE8">
        <w:t>º</w:t>
      </w:r>
      <w:r>
        <w:t xml:space="preserve">F), or any coating which is cured in any manner that does not otherwise fit into the definition of "air dried coatings," as defined in Section 211.330 of this Part. </w:t>
      </w:r>
    </w:p>
    <w:p w:rsidR="0094424F" w:rsidRDefault="0094424F" w:rsidP="0094424F">
      <w:pPr>
        <w:widowControl w:val="0"/>
        <w:autoSpaceDE w:val="0"/>
        <w:autoSpaceDN w:val="0"/>
        <w:adjustRightInd w:val="0"/>
      </w:pPr>
    </w:p>
    <w:p w:rsidR="0094424F" w:rsidRDefault="0094424F" w:rsidP="009442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6823, effective May 9, 1995) </w:t>
      </w:r>
    </w:p>
    <w:sectPr w:rsidR="0094424F" w:rsidSect="009442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24F"/>
    <w:rsid w:val="002F0CE8"/>
    <w:rsid w:val="005C3366"/>
    <w:rsid w:val="00646F78"/>
    <w:rsid w:val="0094424F"/>
    <w:rsid w:val="00A85E10"/>
    <w:rsid w:val="00C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