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AE" w:rsidRDefault="005E50AE" w:rsidP="005E50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0AE" w:rsidRDefault="005E50AE" w:rsidP="005E50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211.910  Capture Device</w:t>
      </w:r>
      <w:r>
        <w:t xml:space="preserve"> </w:t>
      </w:r>
    </w:p>
    <w:p w:rsidR="005E50AE" w:rsidRDefault="005E50AE" w:rsidP="005E50AE">
      <w:pPr>
        <w:widowControl w:val="0"/>
        <w:autoSpaceDE w:val="0"/>
        <w:autoSpaceDN w:val="0"/>
        <w:adjustRightInd w:val="0"/>
      </w:pPr>
    </w:p>
    <w:p w:rsidR="005E50AE" w:rsidRDefault="005E50AE" w:rsidP="005E50AE">
      <w:pPr>
        <w:widowControl w:val="0"/>
        <w:autoSpaceDE w:val="0"/>
        <w:autoSpaceDN w:val="0"/>
        <w:adjustRightInd w:val="0"/>
      </w:pPr>
      <w:r>
        <w:t xml:space="preserve">"Capture device" means a hood, enclosed room, floor sweep or other means of collecting volatile organic material or other air contaminants into a duct. The pollutant can then be directed to a pollution control device such as an afterburner, carbon adsorber, fabric filter or scrubber.  Sometimes the term is used loosely to include the control device. </w:t>
      </w:r>
    </w:p>
    <w:p w:rsidR="005E50AE" w:rsidRDefault="005E50AE" w:rsidP="005E50AE">
      <w:pPr>
        <w:widowControl w:val="0"/>
        <w:autoSpaceDE w:val="0"/>
        <w:autoSpaceDN w:val="0"/>
        <w:adjustRightInd w:val="0"/>
      </w:pPr>
    </w:p>
    <w:p w:rsidR="005E50AE" w:rsidRDefault="005E50AE" w:rsidP="005E50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E50AE" w:rsidSect="005E5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0AE"/>
    <w:rsid w:val="005242DC"/>
    <w:rsid w:val="005C3366"/>
    <w:rsid w:val="005E50AE"/>
    <w:rsid w:val="00736482"/>
    <w:rsid w:val="00C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