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4A" w:rsidRPr="00AE5711" w:rsidRDefault="009A094A" w:rsidP="00AE5711">
      <w:pPr>
        <w:rPr>
          <w:rFonts w:ascii="Times New Roman" w:hAnsi="Times New Roman"/>
        </w:rPr>
      </w:pPr>
    </w:p>
    <w:p w:rsidR="009A094A" w:rsidRPr="00AE5711" w:rsidRDefault="009A094A" w:rsidP="00AE5711">
      <w:pPr>
        <w:rPr>
          <w:rFonts w:ascii="Times New Roman" w:hAnsi="Times New Roman"/>
          <w:b/>
        </w:rPr>
      </w:pPr>
      <w:r w:rsidRPr="00AE5711">
        <w:rPr>
          <w:rFonts w:ascii="Times New Roman" w:hAnsi="Times New Roman"/>
          <w:b/>
        </w:rPr>
        <w:t xml:space="preserve">Section </w:t>
      </w:r>
      <w:bookmarkStart w:id="0" w:name="_Hlk28086044"/>
      <w:r w:rsidRPr="00AE5711">
        <w:rPr>
          <w:rFonts w:ascii="Times New Roman" w:hAnsi="Times New Roman"/>
          <w:b/>
        </w:rPr>
        <w:t>211.985  Chemical Milling Maskant</w:t>
      </w:r>
      <w:bookmarkEnd w:id="0"/>
    </w:p>
    <w:p w:rsidR="009A094A" w:rsidRPr="00AE5711" w:rsidRDefault="009A094A" w:rsidP="00AE5711">
      <w:pPr>
        <w:rPr>
          <w:rFonts w:ascii="Times New Roman" w:hAnsi="Times New Roman"/>
        </w:rPr>
      </w:pPr>
    </w:p>
    <w:p w:rsidR="00B96FD0" w:rsidRDefault="009A094A" w:rsidP="00AE5711">
      <w:pPr>
        <w:rPr>
          <w:rFonts w:ascii="Times New Roman" w:eastAsiaTheme="minorHAnsi" w:hAnsi="Times New Roman"/>
        </w:rPr>
      </w:pPr>
      <w:r w:rsidRPr="00AE5711">
        <w:rPr>
          <w:rFonts w:ascii="Times New Roman" w:eastAsiaTheme="minorHAnsi" w:hAnsi="Times New Roman"/>
        </w:rPr>
        <w:t>"Chemical milling maskant" means a coating that is applied directly to aluminum components to protect surface areas when chemical milling the component with a Type I or II etchant.  Type I chemical milling maskants are used with a Type I etchant and Type II chemical milling maskants are used with a Type II etchant.  This definition does not include</w:t>
      </w:r>
      <w:r w:rsidR="00B96FD0">
        <w:rPr>
          <w:rFonts w:ascii="Times New Roman" w:eastAsiaTheme="minorHAnsi" w:hAnsi="Times New Roman"/>
        </w:rPr>
        <w:t>:</w:t>
      </w:r>
    </w:p>
    <w:p w:rsidR="00B96FD0" w:rsidRDefault="00B96FD0" w:rsidP="00AE5711">
      <w:pPr>
        <w:rPr>
          <w:rFonts w:ascii="Times New Roman" w:eastAsiaTheme="minorHAnsi" w:hAnsi="Times New Roman"/>
        </w:rPr>
      </w:pPr>
    </w:p>
    <w:p w:rsidR="00712B98" w:rsidRDefault="009A094A" w:rsidP="00B96FD0">
      <w:pPr>
        <w:ind w:left="720"/>
        <w:rPr>
          <w:rFonts w:ascii="Times New Roman" w:eastAsiaTheme="minorHAnsi" w:hAnsi="Times New Roman"/>
        </w:rPr>
      </w:pPr>
      <w:r w:rsidRPr="00AE5711">
        <w:rPr>
          <w:rFonts w:ascii="Times New Roman" w:eastAsiaTheme="minorHAnsi" w:hAnsi="Times New Roman"/>
        </w:rPr>
        <w:t xml:space="preserve">bonding maskants; </w:t>
      </w:r>
    </w:p>
    <w:p w:rsidR="00712B98" w:rsidRDefault="00712B98" w:rsidP="00903EB8">
      <w:pPr>
        <w:rPr>
          <w:rFonts w:ascii="Times New Roman" w:eastAsiaTheme="minorHAnsi" w:hAnsi="Times New Roman"/>
        </w:rPr>
      </w:pPr>
    </w:p>
    <w:p w:rsidR="00712B98" w:rsidRDefault="009A094A" w:rsidP="00B96FD0">
      <w:pPr>
        <w:ind w:left="720"/>
        <w:rPr>
          <w:rFonts w:ascii="Times New Roman" w:eastAsiaTheme="minorHAnsi" w:hAnsi="Times New Roman"/>
        </w:rPr>
      </w:pPr>
      <w:r w:rsidRPr="00AE5711">
        <w:rPr>
          <w:rFonts w:ascii="Times New Roman" w:eastAsiaTheme="minorHAnsi" w:hAnsi="Times New Roman"/>
        </w:rPr>
        <w:t xml:space="preserve">critical use and line sealer maskants; </w:t>
      </w:r>
    </w:p>
    <w:p w:rsidR="00712B98" w:rsidRDefault="00712B98" w:rsidP="00903EB8">
      <w:pPr>
        <w:rPr>
          <w:rFonts w:ascii="Times New Roman" w:eastAsiaTheme="minorHAnsi" w:hAnsi="Times New Roman"/>
        </w:rPr>
      </w:pPr>
    </w:p>
    <w:p w:rsidR="00712B98" w:rsidRDefault="009A094A" w:rsidP="00B96FD0">
      <w:pPr>
        <w:ind w:left="720"/>
        <w:rPr>
          <w:rFonts w:ascii="Times New Roman" w:eastAsiaTheme="minorHAnsi" w:hAnsi="Times New Roman"/>
        </w:rPr>
      </w:pPr>
      <w:r w:rsidRPr="00AE5711">
        <w:rPr>
          <w:rFonts w:ascii="Times New Roman" w:eastAsiaTheme="minorHAnsi" w:hAnsi="Times New Roman"/>
        </w:rPr>
        <w:t xml:space="preserve">seal coat maskants; </w:t>
      </w:r>
    </w:p>
    <w:p w:rsidR="00712B98" w:rsidRDefault="00712B98" w:rsidP="00903EB8">
      <w:pPr>
        <w:rPr>
          <w:rFonts w:ascii="Times New Roman" w:eastAsiaTheme="minorHAnsi" w:hAnsi="Times New Roman"/>
        </w:rPr>
      </w:pPr>
    </w:p>
    <w:p w:rsidR="00B96FD0" w:rsidRDefault="009A094A" w:rsidP="00B96FD0">
      <w:pPr>
        <w:ind w:left="720"/>
        <w:rPr>
          <w:rFonts w:ascii="Times New Roman" w:eastAsiaTheme="minorHAnsi" w:hAnsi="Times New Roman"/>
        </w:rPr>
      </w:pPr>
      <w:r w:rsidRPr="00AE5711">
        <w:rPr>
          <w:rFonts w:ascii="Times New Roman" w:eastAsiaTheme="minorHAnsi" w:hAnsi="Times New Roman"/>
        </w:rPr>
        <w:t xml:space="preserve">maskants that must be used with a combination of Type I or II etchants and any of </w:t>
      </w:r>
      <w:r w:rsidR="00B96FD0">
        <w:rPr>
          <w:rFonts w:ascii="Times New Roman" w:eastAsiaTheme="minorHAnsi" w:hAnsi="Times New Roman"/>
        </w:rPr>
        <w:t xml:space="preserve">these </w:t>
      </w:r>
      <w:r w:rsidRPr="00AE5711">
        <w:rPr>
          <w:rFonts w:ascii="Times New Roman" w:eastAsiaTheme="minorHAnsi" w:hAnsi="Times New Roman"/>
        </w:rPr>
        <w:t>maskants</w:t>
      </w:r>
      <w:r w:rsidR="00C3357C">
        <w:rPr>
          <w:rFonts w:ascii="Times New Roman" w:eastAsiaTheme="minorHAnsi" w:hAnsi="Times New Roman"/>
        </w:rPr>
        <w:t xml:space="preserve"> (i.e., bonding, critical use and line sealer, and seal coat)</w:t>
      </w:r>
      <w:r w:rsidRPr="00AE5711">
        <w:rPr>
          <w:rFonts w:ascii="Times New Roman" w:eastAsiaTheme="minorHAnsi" w:hAnsi="Times New Roman"/>
        </w:rPr>
        <w:t xml:space="preserve">; or </w:t>
      </w:r>
    </w:p>
    <w:p w:rsidR="00B96FD0" w:rsidRDefault="00B96FD0" w:rsidP="00903EB8">
      <w:pPr>
        <w:rPr>
          <w:rFonts w:ascii="Times New Roman" w:eastAsiaTheme="minorHAnsi" w:hAnsi="Times New Roman"/>
        </w:rPr>
      </w:pPr>
      <w:bookmarkStart w:id="1" w:name="_GoBack"/>
      <w:bookmarkEnd w:id="1"/>
    </w:p>
    <w:p w:rsidR="009A094A" w:rsidRPr="00AE5711" w:rsidRDefault="009A094A" w:rsidP="00B96FD0">
      <w:pPr>
        <w:ind w:left="720"/>
        <w:rPr>
          <w:rFonts w:ascii="Times New Roman" w:eastAsiaTheme="minorHAnsi" w:hAnsi="Times New Roman"/>
        </w:rPr>
      </w:pPr>
      <w:r w:rsidRPr="00AE5711">
        <w:rPr>
          <w:rFonts w:ascii="Times New Roman" w:eastAsiaTheme="minorHAnsi" w:hAnsi="Times New Roman"/>
        </w:rPr>
        <w:t>maskants that are listed as aerospace specialty coatings in 35 Ill. Adm. Code 219.204(r)(2).</w:t>
      </w:r>
    </w:p>
    <w:p w:rsidR="009A094A" w:rsidRPr="00AE5711" w:rsidRDefault="009A094A" w:rsidP="00AE5711">
      <w:pPr>
        <w:rPr>
          <w:rFonts w:ascii="Times New Roman" w:hAnsi="Times New Roman"/>
        </w:rPr>
      </w:pPr>
    </w:p>
    <w:p w:rsidR="007F0A70" w:rsidRDefault="007F0A70" w:rsidP="007F0A70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BB0AFA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r w:rsidR="00BB0AFA">
        <w:rPr>
          <w:rFonts w:ascii="Times New Roman" w:hAnsi="Times New Roman"/>
          <w:szCs w:val="24"/>
        </w:rPr>
        <w:t>March 4, 2021</w:t>
      </w:r>
      <w:r>
        <w:rPr>
          <w:rFonts w:ascii="Times New Roman" w:hAnsi="Times New Roman"/>
          <w:szCs w:val="24"/>
        </w:rPr>
        <w:t>)</w:t>
      </w:r>
    </w:p>
    <w:sectPr w:rsidR="007F0A7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FEC" w:rsidRDefault="00414FEC">
      <w:r>
        <w:separator/>
      </w:r>
    </w:p>
  </w:endnote>
  <w:endnote w:type="continuationSeparator" w:id="0">
    <w:p w:rsidR="00414FEC" w:rsidRDefault="0041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FEC" w:rsidRDefault="00414FEC">
      <w:r>
        <w:separator/>
      </w:r>
    </w:p>
  </w:footnote>
  <w:footnote w:type="continuationSeparator" w:id="0">
    <w:p w:rsidR="00414FEC" w:rsidRDefault="00414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E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FEC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490C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B98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0A70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3EB8"/>
    <w:rsid w:val="009053C8"/>
    <w:rsid w:val="00910413"/>
    <w:rsid w:val="00915C6D"/>
    <w:rsid w:val="009168BC"/>
    <w:rsid w:val="00916926"/>
    <w:rsid w:val="009169AC"/>
    <w:rsid w:val="00921F8B"/>
    <w:rsid w:val="00922286"/>
    <w:rsid w:val="00924524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094A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5711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6FD0"/>
    <w:rsid w:val="00BA2E0F"/>
    <w:rsid w:val="00BB0A4F"/>
    <w:rsid w:val="00BB0AFA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357C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D7397-A059-403B-9A88-6762BF32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94A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9A094A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A094A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671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2021-02-18T19:43:00Z</dcterms:created>
  <dcterms:modified xsi:type="dcterms:W3CDTF">2021-03-18T13:14:00Z</dcterms:modified>
</cp:coreProperties>
</file>