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17" w:rsidRDefault="00A95917" w:rsidP="00A95917">
      <w:pPr>
        <w:rPr>
          <w:b/>
        </w:rPr>
      </w:pPr>
      <w:bookmarkStart w:id="0" w:name="_GoBack"/>
      <w:bookmarkEnd w:id="0"/>
    </w:p>
    <w:p w:rsidR="00A95917" w:rsidRPr="00A95917" w:rsidRDefault="00A95917" w:rsidP="00A95917">
      <w:pPr>
        <w:rPr>
          <w:b/>
        </w:rPr>
      </w:pPr>
      <w:r w:rsidRPr="00A95917">
        <w:rPr>
          <w:b/>
        </w:rPr>
        <w:t xml:space="preserve">Section </w:t>
      </w:r>
      <w:smartTag w:uri="urn:schemas-microsoft-com:office:smarttags" w:element="place">
        <w:smartTagPr>
          <w:attr w:name="phonenumber" w:val="$6211$$$"/>
          <w:attr w:uri="urn:schemas-microsoft-com:office:office" w:name="ls" w:val="trans"/>
        </w:smartTagPr>
        <w:r w:rsidRPr="00A95917">
          <w:rPr>
            <w:b/>
          </w:rPr>
          <w:t>211.1878</w:t>
        </w:r>
      </w:smartTag>
      <w:r w:rsidRPr="00A95917">
        <w:rPr>
          <w:b/>
        </w:rPr>
        <w:t xml:space="preserve">  Electrical Apparatus Component</w:t>
      </w:r>
    </w:p>
    <w:p w:rsidR="00A95917" w:rsidRPr="00A95917" w:rsidRDefault="00A95917" w:rsidP="00A95917"/>
    <w:p w:rsidR="00A95917" w:rsidRPr="00A95917" w:rsidRDefault="00A95917" w:rsidP="00A95917">
      <w:r>
        <w:t>"</w:t>
      </w:r>
      <w:r w:rsidRPr="00A95917">
        <w:t>Electrical Apparatus Component</w:t>
      </w:r>
      <w:r>
        <w:t>"</w:t>
      </w:r>
      <w:r w:rsidRPr="00A95917">
        <w:t xml:space="preserve"> means, for purposes of 35 Ill. Adm. Code 218.187 and 219.187, an internal component such as wires, windings, stators, rotors, magnets, contacts, relays, energizers, and connections in an apparatus that generates or transmits electrical energy</w:t>
      </w:r>
      <w:r w:rsidR="00B73AFB">
        <w:t>,</w:t>
      </w:r>
      <w:r w:rsidRPr="00A95917">
        <w:t xml:space="preserve"> including, but not limited to, alternators, generators, transformers, electric motors, cables, and circuit breakers, except for the actual cabinet in which the components are housed. Electrical components of graphic arts application equipment and hot-line tools are also included in this category.</w:t>
      </w:r>
    </w:p>
    <w:p w:rsidR="001C71C2" w:rsidRDefault="001C71C2" w:rsidP="00A95917"/>
    <w:p w:rsidR="00A95917" w:rsidRPr="00D55B37" w:rsidRDefault="00A95917">
      <w:pPr>
        <w:pStyle w:val="JCARSourceNote"/>
        <w:ind w:left="720"/>
      </w:pPr>
      <w:r w:rsidRPr="00D55B37">
        <w:t xml:space="preserve">(Source:  Added at </w:t>
      </w:r>
      <w:r>
        <w:t>34</w:t>
      </w:r>
      <w:r w:rsidRPr="00D55B37">
        <w:t xml:space="preserve"> Ill. Reg. </w:t>
      </w:r>
      <w:r w:rsidR="00E56346">
        <w:t>9069</w:t>
      </w:r>
      <w:r w:rsidRPr="00D55B37">
        <w:t xml:space="preserve">, effective </w:t>
      </w:r>
      <w:r w:rsidR="00E56346">
        <w:t>June 25, 2010</w:t>
      </w:r>
      <w:r w:rsidRPr="00D55B37">
        <w:t>)</w:t>
      </w:r>
    </w:p>
    <w:sectPr w:rsidR="00A9591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E0" w:rsidRDefault="006F3EE0">
      <w:r>
        <w:separator/>
      </w:r>
    </w:p>
  </w:endnote>
  <w:endnote w:type="continuationSeparator" w:id="0">
    <w:p w:rsidR="006F3EE0" w:rsidRDefault="006F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E0" w:rsidRDefault="006F3EE0">
      <w:r>
        <w:separator/>
      </w:r>
    </w:p>
  </w:footnote>
  <w:footnote w:type="continuationSeparator" w:id="0">
    <w:p w:rsidR="006F3EE0" w:rsidRDefault="006F3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D6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1D66"/>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3EE0"/>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47A"/>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494A"/>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5917"/>
    <w:rsid w:val="00A97CAE"/>
    <w:rsid w:val="00AA387B"/>
    <w:rsid w:val="00AA5FDA"/>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AFB"/>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EC6"/>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346"/>
    <w:rsid w:val="00E638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91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91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2012-06-21T19:10:00Z</dcterms:created>
  <dcterms:modified xsi:type="dcterms:W3CDTF">2012-06-21T19:10:00Z</dcterms:modified>
</cp:coreProperties>
</file>