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84" w:rsidRDefault="00804584" w:rsidP="00804584">
      <w:pPr>
        <w:widowControl w:val="0"/>
        <w:autoSpaceDE w:val="0"/>
        <w:autoSpaceDN w:val="0"/>
        <w:adjustRightInd w:val="0"/>
      </w:pPr>
      <w:bookmarkStart w:id="0" w:name="_GoBack"/>
      <w:bookmarkEnd w:id="0"/>
    </w:p>
    <w:p w:rsidR="00804584" w:rsidRDefault="00804584" w:rsidP="00804584">
      <w:pPr>
        <w:widowControl w:val="0"/>
        <w:autoSpaceDE w:val="0"/>
        <w:autoSpaceDN w:val="0"/>
        <w:adjustRightInd w:val="0"/>
      </w:pPr>
      <w:r>
        <w:rPr>
          <w:b/>
          <w:bCs/>
        </w:rPr>
        <w:t>Section 211.2210  Extreme Performance Coating</w:t>
      </w:r>
      <w:r>
        <w:t xml:space="preserve"> </w:t>
      </w:r>
    </w:p>
    <w:p w:rsidR="00804584" w:rsidRDefault="00804584" w:rsidP="00804584">
      <w:pPr>
        <w:widowControl w:val="0"/>
        <w:autoSpaceDE w:val="0"/>
        <w:autoSpaceDN w:val="0"/>
        <w:adjustRightInd w:val="0"/>
      </w:pPr>
    </w:p>
    <w:p w:rsidR="00DA3D7A" w:rsidRDefault="00804584" w:rsidP="00DA3D7A">
      <w:pPr>
        <w:widowControl w:val="0"/>
        <w:autoSpaceDE w:val="0"/>
        <w:autoSpaceDN w:val="0"/>
        <w:adjustRightInd w:val="0"/>
        <w:ind w:left="1440"/>
      </w:pPr>
      <w:r>
        <w:t>"Extreme performance coating" means</w:t>
      </w:r>
      <w:r w:rsidR="00DA3D7A">
        <w:t>:</w:t>
      </w:r>
    </w:p>
    <w:p w:rsidR="00DA3D7A" w:rsidRDefault="00DA3D7A" w:rsidP="00DA3D7A">
      <w:pPr>
        <w:widowControl w:val="0"/>
        <w:autoSpaceDE w:val="0"/>
        <w:autoSpaceDN w:val="0"/>
        <w:adjustRightInd w:val="0"/>
        <w:ind w:left="1440"/>
      </w:pPr>
    </w:p>
    <w:p w:rsidR="00804584" w:rsidRDefault="00DA3D7A" w:rsidP="00EE4C65">
      <w:pPr>
        <w:widowControl w:val="0"/>
        <w:autoSpaceDE w:val="0"/>
        <w:autoSpaceDN w:val="0"/>
        <w:adjustRightInd w:val="0"/>
        <w:ind w:left="2160"/>
      </w:pPr>
      <w:r>
        <w:t>Except</w:t>
      </w:r>
      <w:r w:rsidR="00EE4C65">
        <w:t xml:space="preserve"> for purposes of 35 Ill. Adm. Code 218.204(q) </w:t>
      </w:r>
      <w:r w:rsidR="00926F35">
        <w:t xml:space="preserve">or 219.204(q), </w:t>
      </w:r>
      <w:r w:rsidR="00804584">
        <w:t xml:space="preserve">any coating </w:t>
      </w:r>
      <w:r w:rsidR="00EE4C65">
        <w:t>that</w:t>
      </w:r>
      <w:r w:rsidR="00804584">
        <w:t xml:space="preserve"> during intended use is exposed to any or all of the following:  ambient weather conditions, temperatures consistently above 95</w:t>
      </w:r>
      <w:r w:rsidR="007B4BED">
        <w:t>°</w:t>
      </w:r>
      <w:r w:rsidR="00804584">
        <w:t>C (203</w:t>
      </w:r>
      <w:r w:rsidR="007B4BED">
        <w:t>°</w:t>
      </w:r>
      <w:r w:rsidR="00804584">
        <w:t>F), detergents, abrasive and scouring agents, solvents, or corrosive atmospheres</w:t>
      </w:r>
      <w:r>
        <w:t>;</w:t>
      </w:r>
      <w:r w:rsidR="00804584">
        <w:t xml:space="preserve"> </w:t>
      </w:r>
    </w:p>
    <w:p w:rsidR="00804584" w:rsidRDefault="00804584" w:rsidP="00804584">
      <w:pPr>
        <w:widowControl w:val="0"/>
        <w:autoSpaceDE w:val="0"/>
        <w:autoSpaceDN w:val="0"/>
        <w:adjustRightInd w:val="0"/>
      </w:pPr>
    </w:p>
    <w:p w:rsidR="00DA3D7A" w:rsidRPr="00DA3D7A" w:rsidRDefault="00DA3D7A" w:rsidP="00EE4C65">
      <w:pPr>
        <w:ind w:left="2160"/>
      </w:pPr>
      <w:r w:rsidRPr="00DA3D7A">
        <w:t xml:space="preserve">For purposes of </w:t>
      </w:r>
      <w:r w:rsidR="00EE4C65">
        <w:t xml:space="preserve">35 Ill. Adm. Code </w:t>
      </w:r>
      <w:r w:rsidRPr="00DA3D7A">
        <w:t>218.204(q) and 219.204(</w:t>
      </w:r>
      <w:r w:rsidR="00926F35">
        <w:t>q</w:t>
      </w:r>
      <w:r w:rsidRPr="00DA3D7A">
        <w:t>), a coating used on a metal or plastic surface where the coated surface meets, in its intended use, one or more of the criteria listed below.  Extreme performance coatings include, but are not limited to, coatings applied to locomotives, railroad cars, farm machinery, and heavy duty trucks:</w:t>
      </w:r>
    </w:p>
    <w:p w:rsidR="00DA3D7A" w:rsidRPr="00DA3D7A" w:rsidRDefault="00DA3D7A" w:rsidP="00DA3D7A"/>
    <w:p w:rsidR="00DA3D7A" w:rsidRPr="00DA3D7A" w:rsidRDefault="00DA3D7A" w:rsidP="00EE4C65">
      <w:pPr>
        <w:ind w:left="2880"/>
      </w:pPr>
      <w:r w:rsidRPr="00DA3D7A">
        <w:t xml:space="preserve">Chronic exposure to corrosive, caustic, or acidic agents, chemicals, chemical fumes, chemical mixtures, or solutions; </w:t>
      </w:r>
    </w:p>
    <w:p w:rsidR="00DA3D7A" w:rsidRPr="00DA3D7A" w:rsidRDefault="00DA3D7A" w:rsidP="00DA3D7A"/>
    <w:p w:rsidR="00DA3D7A" w:rsidRPr="00DA3D7A" w:rsidRDefault="00DA3D7A" w:rsidP="00EE4C65">
      <w:pPr>
        <w:ind w:left="2880"/>
      </w:pPr>
      <w:r w:rsidRPr="00DA3D7A">
        <w:t>Repeated exposure to temperatures in excess of 121</w:t>
      </w:r>
      <w:r>
        <w:t>°</w:t>
      </w:r>
      <w:r w:rsidRPr="00DA3D7A">
        <w:t>C (250</w:t>
      </w:r>
      <w:r>
        <w:t>°</w:t>
      </w:r>
      <w:r w:rsidRPr="00DA3D7A">
        <w:t>F); or</w:t>
      </w:r>
    </w:p>
    <w:p w:rsidR="00DA3D7A" w:rsidRPr="00DA3D7A" w:rsidRDefault="00DA3D7A" w:rsidP="00DA3D7A"/>
    <w:p w:rsidR="00DA3D7A" w:rsidRPr="00DA3D7A" w:rsidRDefault="00DA3D7A" w:rsidP="00EE4C65">
      <w:pPr>
        <w:ind w:left="2880"/>
      </w:pPr>
      <w:r w:rsidRPr="00DA3D7A">
        <w:t>Repeated heavy abrasion, including mechanical wear and repeated scrubbing with industrial grade solvents, cleansers, or scouring agents</w:t>
      </w:r>
      <w:r w:rsidR="00EE4C65">
        <w:t>.</w:t>
      </w:r>
    </w:p>
    <w:p w:rsidR="00DA3D7A" w:rsidRDefault="00DA3D7A">
      <w:pPr>
        <w:pStyle w:val="JCARSourceNote"/>
        <w:ind w:left="720"/>
      </w:pPr>
    </w:p>
    <w:p w:rsidR="00DA3D7A" w:rsidRPr="00D55B37" w:rsidRDefault="00DA3D7A">
      <w:pPr>
        <w:pStyle w:val="JCARSourceNote"/>
        <w:ind w:left="720"/>
      </w:pPr>
      <w:r w:rsidRPr="00D55B37">
        <w:t xml:space="preserve">(Source:  </w:t>
      </w:r>
      <w:r>
        <w:t>Amended</w:t>
      </w:r>
      <w:r w:rsidRPr="00D55B37">
        <w:t xml:space="preserve"> at </w:t>
      </w:r>
      <w:r>
        <w:t>34 I</w:t>
      </w:r>
      <w:r w:rsidRPr="00D55B37">
        <w:t xml:space="preserve">ll. Reg. </w:t>
      </w:r>
      <w:r w:rsidR="006868E7">
        <w:t>1411</w:t>
      </w:r>
      <w:r w:rsidR="002C1EFE">
        <w:t>9</w:t>
      </w:r>
      <w:r w:rsidRPr="00D55B37">
        <w:t xml:space="preserve">, effective </w:t>
      </w:r>
      <w:r w:rsidR="006868E7">
        <w:t>September 14, 2010</w:t>
      </w:r>
      <w:r w:rsidRPr="00D55B37">
        <w:t>)</w:t>
      </w:r>
    </w:p>
    <w:sectPr w:rsidR="00DA3D7A" w:rsidRPr="00D55B37" w:rsidSect="008045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4584"/>
    <w:rsid w:val="002C1EFE"/>
    <w:rsid w:val="003F5581"/>
    <w:rsid w:val="005C3366"/>
    <w:rsid w:val="006868E7"/>
    <w:rsid w:val="0074335D"/>
    <w:rsid w:val="007B4BED"/>
    <w:rsid w:val="00804584"/>
    <w:rsid w:val="00926F35"/>
    <w:rsid w:val="00BA2A22"/>
    <w:rsid w:val="00DA3D7A"/>
    <w:rsid w:val="00DF5D83"/>
    <w:rsid w:val="00E40551"/>
    <w:rsid w:val="00EE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A3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A3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