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A2" w:rsidRDefault="007B64A2" w:rsidP="007B64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64A2" w:rsidRDefault="007B64A2" w:rsidP="007B64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211.2250  Fabric Coating Line</w:t>
      </w:r>
      <w:r>
        <w:t xml:space="preserve"> </w:t>
      </w:r>
    </w:p>
    <w:p w:rsidR="007B64A2" w:rsidRDefault="007B64A2" w:rsidP="007B64A2">
      <w:pPr>
        <w:widowControl w:val="0"/>
        <w:autoSpaceDE w:val="0"/>
        <w:autoSpaceDN w:val="0"/>
        <w:adjustRightInd w:val="0"/>
      </w:pPr>
    </w:p>
    <w:p w:rsidR="007B64A2" w:rsidRDefault="007B64A2" w:rsidP="007B64A2">
      <w:pPr>
        <w:widowControl w:val="0"/>
        <w:autoSpaceDE w:val="0"/>
        <w:autoSpaceDN w:val="0"/>
        <w:adjustRightInd w:val="0"/>
      </w:pPr>
      <w:r>
        <w:t xml:space="preserve">"Fabric coating line" means a coating line in which any protective, decorative, or functional coating is applied onto or impregnated into a textile fabric which is delivered to the coating line as a roll, unwound and coated as a continuous substrate. </w:t>
      </w:r>
    </w:p>
    <w:p w:rsidR="007B64A2" w:rsidRDefault="007B64A2" w:rsidP="007B64A2">
      <w:pPr>
        <w:widowControl w:val="0"/>
        <w:autoSpaceDE w:val="0"/>
        <w:autoSpaceDN w:val="0"/>
        <w:adjustRightInd w:val="0"/>
      </w:pPr>
    </w:p>
    <w:p w:rsidR="007B64A2" w:rsidRDefault="007B64A2" w:rsidP="007B64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B64A2" w:rsidSect="007B64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4A2"/>
    <w:rsid w:val="001C75B3"/>
    <w:rsid w:val="005C3366"/>
    <w:rsid w:val="00683A2D"/>
    <w:rsid w:val="00732D01"/>
    <w:rsid w:val="007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