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5A" w:rsidRDefault="00D1415A" w:rsidP="00D14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15A" w:rsidRDefault="00D1415A" w:rsidP="00D141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211.2300  Fill</w:t>
      </w:r>
      <w:r>
        <w:t xml:space="preserve"> </w:t>
      </w:r>
    </w:p>
    <w:p w:rsidR="00D1415A" w:rsidRDefault="00D1415A" w:rsidP="00D1415A">
      <w:pPr>
        <w:widowControl w:val="0"/>
        <w:autoSpaceDE w:val="0"/>
        <w:autoSpaceDN w:val="0"/>
        <w:adjustRightInd w:val="0"/>
      </w:pPr>
    </w:p>
    <w:p w:rsidR="00D1415A" w:rsidRDefault="00D1415A" w:rsidP="00D1415A">
      <w:pPr>
        <w:widowControl w:val="0"/>
        <w:autoSpaceDE w:val="0"/>
        <w:autoSpaceDN w:val="0"/>
        <w:adjustRightInd w:val="0"/>
      </w:pPr>
      <w:r>
        <w:t xml:space="preserve">"Fill", for purposes of 35 Ill. Adm. Code 218.119 through 218.129 and 219.119 through 219.129, means the introduction of VOL into a storage vessel but not necessarily to complete capacity. </w:t>
      </w:r>
    </w:p>
    <w:p w:rsidR="00D1415A" w:rsidRDefault="00D1415A" w:rsidP="00D1415A">
      <w:pPr>
        <w:widowControl w:val="0"/>
        <w:autoSpaceDE w:val="0"/>
        <w:autoSpaceDN w:val="0"/>
        <w:adjustRightInd w:val="0"/>
      </w:pPr>
    </w:p>
    <w:p w:rsidR="00D1415A" w:rsidRDefault="00D1415A" w:rsidP="00D141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16929, effective November 15, 1994) </w:t>
      </w:r>
    </w:p>
    <w:sectPr w:rsidR="00D1415A" w:rsidSect="00D14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15A"/>
    <w:rsid w:val="0011538C"/>
    <w:rsid w:val="00201019"/>
    <w:rsid w:val="005461B1"/>
    <w:rsid w:val="005C3366"/>
    <w:rsid w:val="00D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