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23" w:rsidRDefault="00C25023" w:rsidP="00C250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5023" w:rsidRDefault="00C25023" w:rsidP="00C250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211.2470  Fuel Combustion Emission Unit or Fuel Combustion Emission Source</w:t>
      </w:r>
      <w:r>
        <w:t xml:space="preserve"> </w:t>
      </w:r>
    </w:p>
    <w:p w:rsidR="00C25023" w:rsidRDefault="00C25023" w:rsidP="00C25023">
      <w:pPr>
        <w:widowControl w:val="0"/>
        <w:autoSpaceDE w:val="0"/>
        <w:autoSpaceDN w:val="0"/>
        <w:adjustRightInd w:val="0"/>
      </w:pPr>
    </w:p>
    <w:p w:rsidR="00C25023" w:rsidRDefault="00C25023" w:rsidP="00C25023">
      <w:pPr>
        <w:widowControl w:val="0"/>
        <w:autoSpaceDE w:val="0"/>
        <w:autoSpaceDN w:val="0"/>
        <w:adjustRightInd w:val="0"/>
      </w:pPr>
      <w:r>
        <w:t xml:space="preserve">"Fuel combustion emission unit" or "Fuel combustion emission source" means any furnace, boiler, or similar equipment used for the primary purpose of producing heat or power by indirect heat transfer. </w:t>
      </w:r>
    </w:p>
    <w:p w:rsidR="00C25023" w:rsidRDefault="00C25023" w:rsidP="00C25023">
      <w:pPr>
        <w:widowControl w:val="0"/>
        <w:autoSpaceDE w:val="0"/>
        <w:autoSpaceDN w:val="0"/>
        <w:adjustRightInd w:val="0"/>
      </w:pPr>
    </w:p>
    <w:p w:rsidR="00C25023" w:rsidRDefault="00C25023" w:rsidP="00C250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25023" w:rsidSect="00C250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023"/>
    <w:rsid w:val="005C3366"/>
    <w:rsid w:val="00625D72"/>
    <w:rsid w:val="007B1506"/>
    <w:rsid w:val="00C25023"/>
    <w:rsid w:val="00E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