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CC" w:rsidRDefault="00CE45CC" w:rsidP="00CE45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5CC" w:rsidRDefault="00CE45CC" w:rsidP="00CE45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211.2490  Fugitive Particulate Matter</w:t>
      </w:r>
      <w:r>
        <w:t xml:space="preserve"> </w:t>
      </w:r>
    </w:p>
    <w:p w:rsidR="00CE45CC" w:rsidRDefault="00CE45CC" w:rsidP="00CE45CC">
      <w:pPr>
        <w:widowControl w:val="0"/>
        <w:autoSpaceDE w:val="0"/>
        <w:autoSpaceDN w:val="0"/>
        <w:adjustRightInd w:val="0"/>
      </w:pPr>
    </w:p>
    <w:p w:rsidR="00CE45CC" w:rsidRDefault="00CE45CC" w:rsidP="00CE45CC">
      <w:pPr>
        <w:widowControl w:val="0"/>
        <w:autoSpaceDE w:val="0"/>
        <w:autoSpaceDN w:val="0"/>
        <w:adjustRightInd w:val="0"/>
      </w:pPr>
      <w:r>
        <w:t xml:space="preserve">"Fugitive particulate matter" means any particulate matter emitted into the atmosphere other than through a stack, provided that nothing in this definition or in 35 Ill. Adm. Code 212, Subpart K shall exempt any emission unit from compliance with other provisions of 35 Ill. Adm. Code 212 otherwise applicable merely because of the absence of a stack. </w:t>
      </w:r>
    </w:p>
    <w:p w:rsidR="00CE45CC" w:rsidRDefault="00CE45CC" w:rsidP="00CE45CC">
      <w:pPr>
        <w:widowControl w:val="0"/>
        <w:autoSpaceDE w:val="0"/>
        <w:autoSpaceDN w:val="0"/>
        <w:adjustRightInd w:val="0"/>
      </w:pPr>
    </w:p>
    <w:p w:rsidR="00CE45CC" w:rsidRDefault="00CE45CC" w:rsidP="00CE45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E45CC" w:rsidSect="00CE4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5CC"/>
    <w:rsid w:val="005C3366"/>
    <w:rsid w:val="00607DF9"/>
    <w:rsid w:val="009A45DA"/>
    <w:rsid w:val="00CE45CC"/>
    <w:rsid w:val="00D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2012-06-21T19:12:00Z</dcterms:modified>
</cp:coreProperties>
</file>