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4F" w:rsidRDefault="00E9004F" w:rsidP="00E900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004F" w:rsidRDefault="00E9004F" w:rsidP="00E900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211.3890  Miscellaneous Organic Chemical Manufacturing Process</w:t>
      </w:r>
      <w:r>
        <w:t xml:space="preserve"> </w:t>
      </w:r>
    </w:p>
    <w:p w:rsidR="00E9004F" w:rsidRDefault="00E9004F" w:rsidP="00E9004F">
      <w:pPr>
        <w:widowControl w:val="0"/>
        <w:autoSpaceDE w:val="0"/>
        <w:autoSpaceDN w:val="0"/>
        <w:adjustRightInd w:val="0"/>
      </w:pPr>
    </w:p>
    <w:p w:rsidR="00E9004F" w:rsidRDefault="00E9004F" w:rsidP="00E9004F">
      <w:pPr>
        <w:widowControl w:val="0"/>
        <w:autoSpaceDE w:val="0"/>
        <w:autoSpaceDN w:val="0"/>
        <w:adjustRightInd w:val="0"/>
      </w:pPr>
      <w:r>
        <w:t xml:space="preserve">"Miscellaneous organic chemical manufacturing process" means: </w:t>
      </w:r>
    </w:p>
    <w:p w:rsidR="000C6A50" w:rsidRDefault="000C6A50" w:rsidP="00E9004F">
      <w:pPr>
        <w:widowControl w:val="0"/>
        <w:autoSpaceDE w:val="0"/>
        <w:autoSpaceDN w:val="0"/>
        <w:adjustRightInd w:val="0"/>
        <w:ind w:left="1440" w:hanging="720"/>
      </w:pPr>
    </w:p>
    <w:p w:rsidR="00E9004F" w:rsidRDefault="00E9004F" w:rsidP="00E9004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 manufacturing process which produces, by chemical reaction, one or more of the following organic compounds or mixtures of organic compounds and which is capable of emitting volatile organic material (VOM): </w:t>
      </w:r>
    </w:p>
    <w:p w:rsidR="000C6A50" w:rsidRDefault="000C6A50" w:rsidP="00E9004F">
      <w:pPr>
        <w:widowControl w:val="0"/>
        <w:autoSpaceDE w:val="0"/>
        <w:autoSpaceDN w:val="0"/>
        <w:adjustRightInd w:val="0"/>
        <w:ind w:left="2160" w:hanging="720"/>
      </w:pPr>
    </w:p>
    <w:p w:rsidR="00E9004F" w:rsidRDefault="00E9004F" w:rsidP="00E9004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Chemicals listed in Appendix A of 35 Ill. Adm. Code 215, 218 or 219, as applicable; </w:t>
      </w:r>
    </w:p>
    <w:p w:rsidR="000C6A50" w:rsidRDefault="000C6A50" w:rsidP="00E9004F">
      <w:pPr>
        <w:widowControl w:val="0"/>
        <w:autoSpaceDE w:val="0"/>
        <w:autoSpaceDN w:val="0"/>
        <w:adjustRightInd w:val="0"/>
        <w:ind w:left="2160" w:hanging="720"/>
      </w:pPr>
    </w:p>
    <w:p w:rsidR="00E9004F" w:rsidRDefault="00E9004F" w:rsidP="00E9004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Chlorinated and sulfonated compounds; </w:t>
      </w:r>
    </w:p>
    <w:p w:rsidR="000C6A50" w:rsidRDefault="000C6A50" w:rsidP="00E9004F">
      <w:pPr>
        <w:widowControl w:val="0"/>
        <w:autoSpaceDE w:val="0"/>
        <w:autoSpaceDN w:val="0"/>
        <w:adjustRightInd w:val="0"/>
        <w:ind w:left="2160" w:hanging="720"/>
      </w:pPr>
    </w:p>
    <w:p w:rsidR="00E9004F" w:rsidRDefault="00E9004F" w:rsidP="00E9004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Cosmetic, detergent, soap or surfactant intermediaries or specialties and products; </w:t>
      </w:r>
    </w:p>
    <w:p w:rsidR="000C6A50" w:rsidRDefault="000C6A50" w:rsidP="00E9004F">
      <w:pPr>
        <w:widowControl w:val="0"/>
        <w:autoSpaceDE w:val="0"/>
        <w:autoSpaceDN w:val="0"/>
        <w:adjustRightInd w:val="0"/>
        <w:ind w:left="2160" w:hanging="720"/>
      </w:pPr>
    </w:p>
    <w:p w:rsidR="00E9004F" w:rsidRDefault="00E9004F" w:rsidP="00E9004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Disinfectants; </w:t>
      </w:r>
    </w:p>
    <w:p w:rsidR="000C6A50" w:rsidRDefault="000C6A50" w:rsidP="00E9004F">
      <w:pPr>
        <w:widowControl w:val="0"/>
        <w:autoSpaceDE w:val="0"/>
        <w:autoSpaceDN w:val="0"/>
        <w:adjustRightInd w:val="0"/>
        <w:ind w:left="2160" w:hanging="720"/>
      </w:pPr>
    </w:p>
    <w:p w:rsidR="00E9004F" w:rsidRDefault="00E9004F" w:rsidP="00E9004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Food additives; </w:t>
      </w:r>
    </w:p>
    <w:p w:rsidR="000C6A50" w:rsidRDefault="000C6A50" w:rsidP="00E9004F">
      <w:pPr>
        <w:widowControl w:val="0"/>
        <w:autoSpaceDE w:val="0"/>
        <w:autoSpaceDN w:val="0"/>
        <w:adjustRightInd w:val="0"/>
        <w:ind w:left="2160" w:hanging="720"/>
      </w:pPr>
    </w:p>
    <w:p w:rsidR="00E9004F" w:rsidRDefault="00E9004F" w:rsidP="00E9004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Oil and petroleum product additives; </w:t>
      </w:r>
    </w:p>
    <w:p w:rsidR="000C6A50" w:rsidRDefault="000C6A50" w:rsidP="00E9004F">
      <w:pPr>
        <w:widowControl w:val="0"/>
        <w:autoSpaceDE w:val="0"/>
        <w:autoSpaceDN w:val="0"/>
        <w:adjustRightInd w:val="0"/>
        <w:ind w:left="2160" w:hanging="720"/>
      </w:pPr>
    </w:p>
    <w:p w:rsidR="00E9004F" w:rsidRDefault="00E9004F" w:rsidP="00E9004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Plasticizers; </w:t>
      </w:r>
    </w:p>
    <w:p w:rsidR="000C6A50" w:rsidRDefault="000C6A50" w:rsidP="00E9004F">
      <w:pPr>
        <w:widowControl w:val="0"/>
        <w:autoSpaceDE w:val="0"/>
        <w:autoSpaceDN w:val="0"/>
        <w:adjustRightInd w:val="0"/>
        <w:ind w:left="2160" w:hanging="720"/>
      </w:pPr>
    </w:p>
    <w:p w:rsidR="00E9004F" w:rsidRDefault="00E9004F" w:rsidP="00E9004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Resins or polymers; </w:t>
      </w:r>
    </w:p>
    <w:p w:rsidR="000C6A50" w:rsidRDefault="000C6A50" w:rsidP="00E9004F">
      <w:pPr>
        <w:widowControl w:val="0"/>
        <w:autoSpaceDE w:val="0"/>
        <w:autoSpaceDN w:val="0"/>
        <w:adjustRightInd w:val="0"/>
        <w:ind w:left="2160" w:hanging="720"/>
      </w:pPr>
    </w:p>
    <w:p w:rsidR="00E9004F" w:rsidRDefault="00E9004F" w:rsidP="00E9004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Rubber additives; </w:t>
      </w:r>
    </w:p>
    <w:p w:rsidR="000C6A50" w:rsidRDefault="000C6A50" w:rsidP="00E9004F">
      <w:pPr>
        <w:widowControl w:val="0"/>
        <w:autoSpaceDE w:val="0"/>
        <w:autoSpaceDN w:val="0"/>
        <w:adjustRightInd w:val="0"/>
        <w:ind w:left="2160" w:hanging="720"/>
      </w:pPr>
    </w:p>
    <w:p w:rsidR="00E9004F" w:rsidRDefault="00E9004F" w:rsidP="00E9004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Sweeteners; or </w:t>
      </w:r>
    </w:p>
    <w:p w:rsidR="000C6A50" w:rsidRDefault="000C6A50" w:rsidP="00E9004F">
      <w:pPr>
        <w:widowControl w:val="0"/>
        <w:autoSpaceDE w:val="0"/>
        <w:autoSpaceDN w:val="0"/>
        <w:adjustRightInd w:val="0"/>
        <w:ind w:left="2160" w:hanging="720"/>
      </w:pPr>
    </w:p>
    <w:p w:rsidR="00E9004F" w:rsidRDefault="00E9004F" w:rsidP="00E9004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Varnishes. </w:t>
      </w:r>
    </w:p>
    <w:p w:rsidR="000C6A50" w:rsidRDefault="00E9004F" w:rsidP="00E9004F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E9004F" w:rsidRDefault="00E9004F" w:rsidP="000C6A50">
      <w:pPr>
        <w:widowControl w:val="0"/>
        <w:autoSpaceDE w:val="0"/>
        <w:autoSpaceDN w:val="0"/>
        <w:adjustRightInd w:val="0"/>
        <w:ind w:left="1440"/>
      </w:pPr>
      <w:r>
        <w:t xml:space="preserve">The storage and handling of formulations associated with the process described above and the use and handling of organic liquids and other substances for clean-up operations associated with the process described in this definition would be included. </w:t>
      </w:r>
    </w:p>
    <w:p w:rsidR="00E9004F" w:rsidRDefault="00E9004F" w:rsidP="00E9004F">
      <w:pPr>
        <w:widowControl w:val="0"/>
        <w:autoSpaceDE w:val="0"/>
        <w:autoSpaceDN w:val="0"/>
        <w:adjustRightInd w:val="0"/>
        <w:ind w:left="1440" w:hanging="720"/>
      </w:pPr>
    </w:p>
    <w:p w:rsidR="00E9004F" w:rsidRDefault="00E9004F" w:rsidP="00E900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9004F" w:rsidSect="00E900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004F"/>
    <w:rsid w:val="000C6A50"/>
    <w:rsid w:val="0022616A"/>
    <w:rsid w:val="004408F6"/>
    <w:rsid w:val="005C3366"/>
    <w:rsid w:val="00E9004F"/>
    <w:rsid w:val="00F3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