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FD" w:rsidRDefault="00F47BFD" w:rsidP="00F47B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7BFD" w:rsidRDefault="00F47BFD" w:rsidP="00F47B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211.4110  One-Turn Storage Space</w:t>
      </w:r>
      <w:r>
        <w:t xml:space="preserve"> </w:t>
      </w:r>
    </w:p>
    <w:p w:rsidR="00F47BFD" w:rsidRDefault="00F47BFD" w:rsidP="00F47BFD">
      <w:pPr>
        <w:widowControl w:val="0"/>
        <w:autoSpaceDE w:val="0"/>
        <w:autoSpaceDN w:val="0"/>
        <w:adjustRightInd w:val="0"/>
      </w:pPr>
    </w:p>
    <w:p w:rsidR="00F47BFD" w:rsidRDefault="00F47BFD" w:rsidP="00F47BFD">
      <w:pPr>
        <w:widowControl w:val="0"/>
        <w:autoSpaceDE w:val="0"/>
        <w:autoSpaceDN w:val="0"/>
        <w:adjustRightInd w:val="0"/>
      </w:pPr>
      <w:r>
        <w:t xml:space="preserve">"One-turn storage space" means that space used to store grain with a total annual through-put not in excess of the total bushel storage of that space. </w:t>
      </w:r>
    </w:p>
    <w:p w:rsidR="00F47BFD" w:rsidRDefault="00F47BFD" w:rsidP="00F47BFD">
      <w:pPr>
        <w:widowControl w:val="0"/>
        <w:autoSpaceDE w:val="0"/>
        <w:autoSpaceDN w:val="0"/>
        <w:adjustRightInd w:val="0"/>
      </w:pPr>
    </w:p>
    <w:p w:rsidR="00F47BFD" w:rsidRDefault="00F47BFD" w:rsidP="00F47B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47BFD" w:rsidSect="00F47B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BFD"/>
    <w:rsid w:val="00463F3C"/>
    <w:rsid w:val="005C3366"/>
    <w:rsid w:val="00C6726F"/>
    <w:rsid w:val="00F47BFD"/>
    <w:rsid w:val="00F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