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D8" w:rsidRDefault="00C65CD8" w:rsidP="00C65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CD8" w:rsidRDefault="00C65CD8" w:rsidP="00C65C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211.4350  Owner of a Gasoline Dispensing Operation or Owner of a Gasoline Dispensing Facility</w:t>
      </w:r>
      <w:r>
        <w:t xml:space="preserve"> </w:t>
      </w:r>
    </w:p>
    <w:p w:rsidR="00C65CD8" w:rsidRDefault="00C65CD8" w:rsidP="00C65CD8">
      <w:pPr>
        <w:widowControl w:val="0"/>
        <w:autoSpaceDE w:val="0"/>
        <w:autoSpaceDN w:val="0"/>
        <w:adjustRightInd w:val="0"/>
      </w:pPr>
    </w:p>
    <w:p w:rsidR="00C65CD8" w:rsidRDefault="00C65CD8" w:rsidP="00C65CD8">
      <w:pPr>
        <w:widowControl w:val="0"/>
        <w:autoSpaceDE w:val="0"/>
        <w:autoSpaceDN w:val="0"/>
        <w:adjustRightInd w:val="0"/>
      </w:pPr>
      <w:r>
        <w:t xml:space="preserve">"Owner of a gasoline dispensing operation" or "Owner of a gasoline dispensing facility" means any person who has legal or equitable title to a stationary storage tank at a gasoline dispensing operation. </w:t>
      </w:r>
    </w:p>
    <w:p w:rsidR="00C65CD8" w:rsidRDefault="00C65CD8" w:rsidP="00C65CD8">
      <w:pPr>
        <w:widowControl w:val="0"/>
        <w:autoSpaceDE w:val="0"/>
        <w:autoSpaceDN w:val="0"/>
        <w:adjustRightInd w:val="0"/>
      </w:pPr>
    </w:p>
    <w:p w:rsidR="00C65CD8" w:rsidRDefault="00C65CD8" w:rsidP="00C65C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65CD8" w:rsidSect="00C65C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CD8"/>
    <w:rsid w:val="005C3366"/>
    <w:rsid w:val="006D3E6D"/>
    <w:rsid w:val="00BE567C"/>
    <w:rsid w:val="00C65CD8"/>
    <w:rsid w:val="00D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