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5F" w:rsidRDefault="0094335F" w:rsidP="009433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335F" w:rsidRDefault="0094335F" w:rsidP="009433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211.4710  Pigmented Coatings</w:t>
      </w:r>
      <w:r>
        <w:t xml:space="preserve"> </w:t>
      </w:r>
    </w:p>
    <w:p w:rsidR="0094335F" w:rsidRDefault="0094335F" w:rsidP="0094335F">
      <w:pPr>
        <w:widowControl w:val="0"/>
        <w:autoSpaceDE w:val="0"/>
        <w:autoSpaceDN w:val="0"/>
        <w:adjustRightInd w:val="0"/>
      </w:pPr>
    </w:p>
    <w:p w:rsidR="0094335F" w:rsidRDefault="0094335F" w:rsidP="0094335F">
      <w:pPr>
        <w:widowControl w:val="0"/>
        <w:autoSpaceDE w:val="0"/>
        <w:autoSpaceDN w:val="0"/>
        <w:adjustRightInd w:val="0"/>
      </w:pPr>
      <w:r>
        <w:t xml:space="preserve">"Pigmented coatings" means opaque coatings containing binders and colored pigments which are formulated to conceal the wood surface either as an undercoat or topcoat. </w:t>
      </w:r>
    </w:p>
    <w:p w:rsidR="0094335F" w:rsidRDefault="0094335F" w:rsidP="0094335F">
      <w:pPr>
        <w:widowControl w:val="0"/>
        <w:autoSpaceDE w:val="0"/>
        <w:autoSpaceDN w:val="0"/>
        <w:adjustRightInd w:val="0"/>
      </w:pPr>
    </w:p>
    <w:p w:rsidR="0094335F" w:rsidRDefault="0094335F" w:rsidP="009433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94335F" w:rsidSect="009433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35F"/>
    <w:rsid w:val="0012199F"/>
    <w:rsid w:val="005C3366"/>
    <w:rsid w:val="0094335F"/>
    <w:rsid w:val="00BF0C63"/>
    <w:rsid w:val="00E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