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1A" w:rsidRDefault="0093041A" w:rsidP="0093041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3041A" w:rsidRDefault="0093041A" w:rsidP="0093041A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211.5450  Refinery Fuel Gas System</w:t>
      </w:r>
      <w:r>
        <w:t xml:space="preserve"> </w:t>
      </w:r>
    </w:p>
    <w:p w:rsidR="0093041A" w:rsidRDefault="0093041A" w:rsidP="0093041A">
      <w:pPr>
        <w:widowControl w:val="0"/>
        <w:autoSpaceDE w:val="0"/>
        <w:autoSpaceDN w:val="0"/>
        <w:adjustRightInd w:val="0"/>
      </w:pPr>
    </w:p>
    <w:p w:rsidR="0093041A" w:rsidRDefault="0093041A" w:rsidP="0093041A">
      <w:pPr>
        <w:widowControl w:val="0"/>
        <w:autoSpaceDE w:val="0"/>
        <w:autoSpaceDN w:val="0"/>
        <w:adjustRightInd w:val="0"/>
      </w:pPr>
      <w:r>
        <w:t xml:space="preserve">"Refinery fuel gas system" means a system for collection of refinery fuel gas including, but not limited to, piping for collecting tail gas from various process units, mixing drums and controls and distribution piping. </w:t>
      </w:r>
    </w:p>
    <w:p w:rsidR="0093041A" w:rsidRDefault="0093041A" w:rsidP="0093041A">
      <w:pPr>
        <w:widowControl w:val="0"/>
        <w:autoSpaceDE w:val="0"/>
        <w:autoSpaceDN w:val="0"/>
        <w:adjustRightInd w:val="0"/>
      </w:pPr>
    </w:p>
    <w:p w:rsidR="0093041A" w:rsidRDefault="0093041A" w:rsidP="0093041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17 Ill. Reg. 16504, effective September 27, 1993) </w:t>
      </w:r>
    </w:p>
    <w:sectPr w:rsidR="0093041A" w:rsidSect="0093041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3041A"/>
    <w:rsid w:val="005C3366"/>
    <w:rsid w:val="006A41C7"/>
    <w:rsid w:val="0080441B"/>
    <w:rsid w:val="0093041A"/>
    <w:rsid w:val="00B3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211</vt:lpstr>
    </vt:vector>
  </TitlesOfParts>
  <Company>State Of Illinois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211</dc:title>
  <dc:subject/>
  <dc:creator>Illinois General Assembly</dc:creator>
  <cp:keywords/>
  <dc:description/>
  <cp:lastModifiedBy>Roberts, John</cp:lastModifiedBy>
  <cp:revision>3</cp:revision>
  <dcterms:created xsi:type="dcterms:W3CDTF">2012-06-21T19:16:00Z</dcterms:created>
  <dcterms:modified xsi:type="dcterms:W3CDTF">2012-06-21T19:16:00Z</dcterms:modified>
</cp:coreProperties>
</file>