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9" w:rsidRDefault="00E46209" w:rsidP="00E46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209" w:rsidRDefault="00E46209" w:rsidP="00E46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211.5610  Restricted Area</w:t>
      </w:r>
      <w:r>
        <w:t xml:space="preserve"> </w:t>
      </w:r>
    </w:p>
    <w:p w:rsidR="00E46209" w:rsidRDefault="00E46209" w:rsidP="00E46209">
      <w:pPr>
        <w:widowControl w:val="0"/>
        <w:autoSpaceDE w:val="0"/>
        <w:autoSpaceDN w:val="0"/>
        <w:adjustRightInd w:val="0"/>
      </w:pPr>
    </w:p>
    <w:p w:rsidR="00E46209" w:rsidRDefault="00E46209" w:rsidP="00E46209">
      <w:pPr>
        <w:widowControl w:val="0"/>
        <w:autoSpaceDE w:val="0"/>
        <w:autoSpaceDN w:val="0"/>
        <w:adjustRightInd w:val="0"/>
      </w:pPr>
      <w:r>
        <w:t xml:space="preserve">"Restricted area" means the area within the boundaries of any "municipality" as defined in the Illinois Municipal Code, plus a zone extending one mile beyond the boundaries of any such municipality having a population of 1000 or more according to the latest federal census. </w:t>
      </w:r>
    </w:p>
    <w:p w:rsidR="00E46209" w:rsidRDefault="00E46209" w:rsidP="00E46209">
      <w:pPr>
        <w:widowControl w:val="0"/>
        <w:autoSpaceDE w:val="0"/>
        <w:autoSpaceDN w:val="0"/>
        <w:adjustRightInd w:val="0"/>
      </w:pPr>
    </w:p>
    <w:p w:rsidR="00E46209" w:rsidRDefault="00E46209" w:rsidP="00E462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46209" w:rsidSect="00E4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209"/>
    <w:rsid w:val="00040B08"/>
    <w:rsid w:val="002012AB"/>
    <w:rsid w:val="005C3366"/>
    <w:rsid w:val="0091409A"/>
    <w:rsid w:val="00E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