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5B" w:rsidRDefault="00426F5B" w:rsidP="00426F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6F5B" w:rsidRDefault="00426F5B" w:rsidP="00426F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211.6370  Stationary Source</w:t>
      </w:r>
      <w:r>
        <w:t xml:space="preserve"> </w:t>
      </w:r>
    </w:p>
    <w:p w:rsidR="00426F5B" w:rsidRDefault="00426F5B" w:rsidP="00426F5B">
      <w:pPr>
        <w:widowControl w:val="0"/>
        <w:autoSpaceDE w:val="0"/>
        <w:autoSpaceDN w:val="0"/>
        <w:adjustRightInd w:val="0"/>
      </w:pPr>
    </w:p>
    <w:p w:rsidR="00426F5B" w:rsidRDefault="00426F5B" w:rsidP="00426F5B">
      <w:pPr>
        <w:widowControl w:val="0"/>
        <w:autoSpaceDE w:val="0"/>
        <w:autoSpaceDN w:val="0"/>
        <w:adjustRightInd w:val="0"/>
      </w:pPr>
      <w:r>
        <w:t xml:space="preserve">"Stationary source" means any building, structure, facility, or installation that emits or may emit any air pollutant. </w:t>
      </w:r>
    </w:p>
    <w:p w:rsidR="00426F5B" w:rsidRDefault="00426F5B" w:rsidP="00426F5B">
      <w:pPr>
        <w:widowControl w:val="0"/>
        <w:autoSpaceDE w:val="0"/>
        <w:autoSpaceDN w:val="0"/>
        <w:adjustRightInd w:val="0"/>
      </w:pPr>
    </w:p>
    <w:p w:rsidR="00426F5B" w:rsidRDefault="00426F5B" w:rsidP="00426F5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426F5B" w:rsidSect="00426F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6F5B"/>
    <w:rsid w:val="000B51DF"/>
    <w:rsid w:val="00426F5B"/>
    <w:rsid w:val="005C3366"/>
    <w:rsid w:val="00B314D7"/>
    <w:rsid w:val="00B3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