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AF" w:rsidRDefault="00A92DAF" w:rsidP="00A92D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2DAF" w:rsidRDefault="00A92DAF" w:rsidP="00A92DA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211.7210  Wastewater (Oil/Water) Separator</w:t>
      </w:r>
      <w:r>
        <w:t xml:space="preserve"> </w:t>
      </w:r>
    </w:p>
    <w:p w:rsidR="00A92DAF" w:rsidRDefault="00A92DAF" w:rsidP="00A92DAF">
      <w:pPr>
        <w:widowControl w:val="0"/>
        <w:autoSpaceDE w:val="0"/>
        <w:autoSpaceDN w:val="0"/>
        <w:adjustRightInd w:val="0"/>
      </w:pPr>
    </w:p>
    <w:p w:rsidR="00A92DAF" w:rsidRDefault="00A92DAF" w:rsidP="00A92DAF">
      <w:pPr>
        <w:widowControl w:val="0"/>
        <w:autoSpaceDE w:val="0"/>
        <w:autoSpaceDN w:val="0"/>
        <w:adjustRightInd w:val="0"/>
      </w:pPr>
      <w:r>
        <w:t xml:space="preserve">"Wastewater (oil/water) separator" means any device or piece of equipment which utilizes the difference in density between oil and water to remove oil and associated chemicals from water, or any device, such as a flocculation tank or a clarifier, which removes petroleum derived compounds from waste water. </w:t>
      </w:r>
    </w:p>
    <w:p w:rsidR="00A92DAF" w:rsidRDefault="00A92DAF" w:rsidP="00A92DAF">
      <w:pPr>
        <w:widowControl w:val="0"/>
        <w:autoSpaceDE w:val="0"/>
        <w:autoSpaceDN w:val="0"/>
        <w:adjustRightInd w:val="0"/>
      </w:pPr>
    </w:p>
    <w:p w:rsidR="00A92DAF" w:rsidRDefault="00A92DAF" w:rsidP="00A92DA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A92DAF" w:rsidSect="00A92D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2DAF"/>
    <w:rsid w:val="005C3366"/>
    <w:rsid w:val="006843E5"/>
    <w:rsid w:val="0086488D"/>
    <w:rsid w:val="00A92DAF"/>
    <w:rsid w:val="00F8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