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83" w:rsidRDefault="00FF2283" w:rsidP="00FF2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2283" w:rsidRDefault="00FF2283" w:rsidP="00FF2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212.125  Determination of Violations</w:t>
      </w:r>
      <w:r>
        <w:t xml:space="preserve"> </w:t>
      </w:r>
    </w:p>
    <w:p w:rsidR="00FF2283" w:rsidRDefault="00FF2283" w:rsidP="00FF2283">
      <w:pPr>
        <w:widowControl w:val="0"/>
        <w:autoSpaceDE w:val="0"/>
        <w:autoSpaceDN w:val="0"/>
        <w:adjustRightInd w:val="0"/>
      </w:pPr>
    </w:p>
    <w:p w:rsidR="00FF2283" w:rsidRDefault="00FF2283" w:rsidP="00FF2283">
      <w:pPr>
        <w:widowControl w:val="0"/>
        <w:autoSpaceDE w:val="0"/>
        <w:autoSpaceDN w:val="0"/>
        <w:adjustRightInd w:val="0"/>
      </w:pPr>
      <w:r>
        <w:t xml:space="preserve">Violations of Sections 212.122 and 212.123 of this Subpart shall be determined: </w:t>
      </w:r>
    </w:p>
    <w:p w:rsidR="005F5AC3" w:rsidRDefault="005F5AC3" w:rsidP="00FF2283">
      <w:pPr>
        <w:widowControl w:val="0"/>
        <w:autoSpaceDE w:val="0"/>
        <w:autoSpaceDN w:val="0"/>
        <w:adjustRightInd w:val="0"/>
      </w:pPr>
    </w:p>
    <w:p w:rsidR="00FF2283" w:rsidRDefault="00FF2283" w:rsidP="00FF22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visual observations conducted in accordance with Section 212.109 of this Part; or </w:t>
      </w:r>
    </w:p>
    <w:p w:rsidR="005F5AC3" w:rsidRDefault="005F5AC3" w:rsidP="00FF2283">
      <w:pPr>
        <w:widowControl w:val="0"/>
        <w:autoSpaceDE w:val="0"/>
        <w:autoSpaceDN w:val="0"/>
        <w:adjustRightInd w:val="0"/>
        <w:ind w:left="1440" w:hanging="720"/>
      </w:pPr>
    </w:p>
    <w:p w:rsidR="00FF2283" w:rsidRDefault="00FF2283" w:rsidP="00FF22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By the use of a calibrated smoke evaluation device approved by the Agency as specified in Subpart J of 35 Ill. Adm. Code 201; or </w:t>
      </w:r>
    </w:p>
    <w:p w:rsidR="005F5AC3" w:rsidRDefault="005F5AC3" w:rsidP="00FF2283">
      <w:pPr>
        <w:widowControl w:val="0"/>
        <w:autoSpaceDE w:val="0"/>
        <w:autoSpaceDN w:val="0"/>
        <w:adjustRightInd w:val="0"/>
        <w:ind w:left="1440" w:hanging="720"/>
      </w:pPr>
    </w:p>
    <w:p w:rsidR="00FF2283" w:rsidRDefault="00FF2283" w:rsidP="00FF22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By the use of a smoke monitor located in the stack and approved by the Agency as specified in Subpart J or L of 35 Ill. Adm. Code 201. </w:t>
      </w:r>
    </w:p>
    <w:p w:rsidR="00FF2283" w:rsidRDefault="00FF2283" w:rsidP="00FF2283">
      <w:pPr>
        <w:widowControl w:val="0"/>
        <w:autoSpaceDE w:val="0"/>
        <w:autoSpaceDN w:val="0"/>
        <w:adjustRightInd w:val="0"/>
        <w:ind w:left="1440" w:hanging="720"/>
      </w:pPr>
    </w:p>
    <w:p w:rsidR="00FF2283" w:rsidRDefault="00FF2283" w:rsidP="00FF22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7605, effective May 22, 1996) </w:t>
      </w:r>
    </w:p>
    <w:sectPr w:rsidR="00FF2283" w:rsidSect="00FF2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283"/>
    <w:rsid w:val="005C3366"/>
    <w:rsid w:val="005F5AC3"/>
    <w:rsid w:val="00663050"/>
    <w:rsid w:val="00A524D9"/>
    <w:rsid w:val="00C147FA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</vt:lpstr>
    </vt:vector>
  </TitlesOfParts>
  <Company>State of Illinois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