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EA" w:rsidRDefault="00630DEA" w:rsidP="00630D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0DEA" w:rsidRDefault="00630DEA" w:rsidP="00630D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212.208  Aggregation of Emission Units For Which Construction or Modification Commenced Prior to April 14, 1972</w:t>
      </w:r>
      <w:r>
        <w:t xml:space="preserve"> </w:t>
      </w:r>
    </w:p>
    <w:p w:rsidR="00630DEA" w:rsidRDefault="00630DEA" w:rsidP="00630DEA">
      <w:pPr>
        <w:widowControl w:val="0"/>
        <w:autoSpaceDE w:val="0"/>
        <w:autoSpaceDN w:val="0"/>
        <w:adjustRightInd w:val="0"/>
      </w:pPr>
    </w:p>
    <w:p w:rsidR="00630DEA" w:rsidRDefault="00630DEA" w:rsidP="00630DEA">
      <w:pPr>
        <w:widowControl w:val="0"/>
        <w:autoSpaceDE w:val="0"/>
        <w:autoSpaceDN w:val="0"/>
        <w:adjustRightInd w:val="0"/>
      </w:pPr>
      <w:r>
        <w:t xml:space="preserve">Section 212.207 of this Subpart may be applied to the aggregate of all fuel combustion emission units for which construction or modification commenced prior to April 14, 1972, vented to a common stack provided that after January 26, 1972: </w:t>
      </w:r>
    </w:p>
    <w:p w:rsidR="00D01346" w:rsidRDefault="00D01346" w:rsidP="00630DEA">
      <w:pPr>
        <w:widowControl w:val="0"/>
        <w:autoSpaceDE w:val="0"/>
        <w:autoSpaceDN w:val="0"/>
        <w:adjustRightInd w:val="0"/>
      </w:pPr>
    </w:p>
    <w:p w:rsidR="00630DEA" w:rsidRDefault="00630DEA" w:rsidP="00630DE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Ductwork has not been modified so as to interconnect such  fuel combustion emission units; </w:t>
      </w:r>
    </w:p>
    <w:p w:rsidR="00D01346" w:rsidRDefault="00D01346" w:rsidP="00630DEA">
      <w:pPr>
        <w:widowControl w:val="0"/>
        <w:autoSpaceDE w:val="0"/>
        <w:autoSpaceDN w:val="0"/>
        <w:adjustRightInd w:val="0"/>
        <w:ind w:left="1440" w:hanging="720"/>
      </w:pPr>
    </w:p>
    <w:p w:rsidR="00630DEA" w:rsidRDefault="00630DEA" w:rsidP="00630DE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actual heat input to any such fuel combustion emission units is not increased; and </w:t>
      </w:r>
    </w:p>
    <w:p w:rsidR="00D01346" w:rsidRDefault="00D01346" w:rsidP="00630DEA">
      <w:pPr>
        <w:widowControl w:val="0"/>
        <w:autoSpaceDE w:val="0"/>
        <w:autoSpaceDN w:val="0"/>
        <w:adjustRightInd w:val="0"/>
        <w:ind w:left="1440" w:hanging="720"/>
      </w:pPr>
    </w:p>
    <w:p w:rsidR="00630DEA" w:rsidRDefault="00630DEA" w:rsidP="00630DE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 new fuel combustion emission unit is added to reduce the degree of control of emissions of particulate matter required by this Subpart. </w:t>
      </w:r>
    </w:p>
    <w:p w:rsidR="00630DEA" w:rsidRDefault="00630DEA" w:rsidP="00630DEA">
      <w:pPr>
        <w:widowControl w:val="0"/>
        <w:autoSpaceDE w:val="0"/>
        <w:autoSpaceDN w:val="0"/>
        <w:adjustRightInd w:val="0"/>
        <w:ind w:left="1440" w:hanging="720"/>
      </w:pPr>
    </w:p>
    <w:p w:rsidR="00630DEA" w:rsidRDefault="00630DEA" w:rsidP="00630DE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7605, effective May 22, 1996) </w:t>
      </w:r>
    </w:p>
    <w:sectPr w:rsidR="00630DEA" w:rsidSect="00630D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0DEA"/>
    <w:rsid w:val="003140C5"/>
    <w:rsid w:val="004179F2"/>
    <w:rsid w:val="005C3366"/>
    <w:rsid w:val="00630DEA"/>
    <w:rsid w:val="00761E46"/>
    <w:rsid w:val="00D0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</vt:lpstr>
    </vt:vector>
  </TitlesOfParts>
  <Company>State of Illinois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