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12" w:rsidRDefault="00211F12" w:rsidP="00211F12">
      <w:pPr>
        <w:widowControl w:val="0"/>
        <w:autoSpaceDE w:val="0"/>
        <w:autoSpaceDN w:val="0"/>
        <w:adjustRightInd w:val="0"/>
      </w:pPr>
      <w:bookmarkStart w:id="0" w:name="_GoBack"/>
      <w:bookmarkEnd w:id="0"/>
    </w:p>
    <w:p w:rsidR="00211F12" w:rsidRDefault="00211F12" w:rsidP="00211F12">
      <w:pPr>
        <w:widowControl w:val="0"/>
        <w:autoSpaceDE w:val="0"/>
        <w:autoSpaceDN w:val="0"/>
        <w:adjustRightInd w:val="0"/>
      </w:pPr>
      <w:r>
        <w:rPr>
          <w:b/>
          <w:bCs/>
        </w:rPr>
        <w:t>Section 212.448  Electric Arc Furnaces</w:t>
      </w:r>
      <w:r>
        <w:t xml:space="preserve"> </w:t>
      </w:r>
    </w:p>
    <w:p w:rsidR="00211F12" w:rsidRDefault="00211F12" w:rsidP="00211F12">
      <w:pPr>
        <w:widowControl w:val="0"/>
        <w:autoSpaceDE w:val="0"/>
        <w:autoSpaceDN w:val="0"/>
        <w:adjustRightInd w:val="0"/>
      </w:pPr>
    </w:p>
    <w:p w:rsidR="00211F12" w:rsidRDefault="00211F12" w:rsidP="00211F12">
      <w:pPr>
        <w:widowControl w:val="0"/>
        <w:autoSpaceDE w:val="0"/>
        <w:autoSpaceDN w:val="0"/>
        <w:adjustRightInd w:val="0"/>
      </w:pPr>
      <w:r>
        <w:t xml:space="preserve">The total particulate emissions from meltdown and refining, charging, tapping, slagging, electrode port leakage and ladle lancing shall not exceed the allowable emission rate specified by Section 212.321 or 212.322 of this Part, whichever is applicable. </w:t>
      </w:r>
    </w:p>
    <w:p w:rsidR="00211F12" w:rsidRDefault="00211F12" w:rsidP="00211F12">
      <w:pPr>
        <w:widowControl w:val="0"/>
        <w:autoSpaceDE w:val="0"/>
        <w:autoSpaceDN w:val="0"/>
        <w:adjustRightInd w:val="0"/>
      </w:pPr>
    </w:p>
    <w:p w:rsidR="00211F12" w:rsidRDefault="00211F12" w:rsidP="00211F12">
      <w:pPr>
        <w:widowControl w:val="0"/>
        <w:autoSpaceDE w:val="0"/>
        <w:autoSpaceDN w:val="0"/>
        <w:adjustRightInd w:val="0"/>
        <w:ind w:left="1440" w:hanging="720"/>
      </w:pPr>
      <w:r>
        <w:t xml:space="preserve">(Source:  Amended at 20 Ill. Reg. 7605, effective May 22, 1996) </w:t>
      </w:r>
    </w:p>
    <w:sectPr w:rsidR="00211F12" w:rsidSect="00211F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F12"/>
    <w:rsid w:val="00064131"/>
    <w:rsid w:val="00182F6D"/>
    <w:rsid w:val="00211F12"/>
    <w:rsid w:val="00523FFB"/>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