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37" w:rsidRDefault="00FD2137" w:rsidP="00FD2137">
      <w:pPr>
        <w:widowControl w:val="0"/>
        <w:autoSpaceDE w:val="0"/>
        <w:autoSpaceDN w:val="0"/>
        <w:adjustRightInd w:val="0"/>
      </w:pPr>
      <w:bookmarkStart w:id="0" w:name="_GoBack"/>
      <w:bookmarkEnd w:id="0"/>
    </w:p>
    <w:p w:rsidR="00FD2137" w:rsidRDefault="00FD2137" w:rsidP="00FD2137">
      <w:pPr>
        <w:widowControl w:val="0"/>
        <w:autoSpaceDE w:val="0"/>
        <w:autoSpaceDN w:val="0"/>
        <w:adjustRightInd w:val="0"/>
      </w:pPr>
      <w:r>
        <w:rPr>
          <w:b/>
          <w:bCs/>
        </w:rPr>
        <w:t>Section 214.185  Alternative Emission Rate</w:t>
      </w:r>
      <w:r>
        <w:t xml:space="preserve"> </w:t>
      </w:r>
    </w:p>
    <w:p w:rsidR="00FD2137" w:rsidRDefault="00FD2137" w:rsidP="00FD2137">
      <w:pPr>
        <w:widowControl w:val="0"/>
        <w:autoSpaceDE w:val="0"/>
        <w:autoSpaceDN w:val="0"/>
        <w:adjustRightInd w:val="0"/>
      </w:pPr>
    </w:p>
    <w:p w:rsidR="00FD2137" w:rsidRDefault="00FD2137" w:rsidP="00FD2137">
      <w:pPr>
        <w:widowControl w:val="0"/>
        <w:autoSpaceDE w:val="0"/>
        <w:autoSpaceDN w:val="0"/>
        <w:adjustRightInd w:val="0"/>
      </w:pPr>
      <w:r>
        <w:t xml:space="preserve">Any owner or operator of a fuel combustion emission source may petition the Board for approval of an emission rate applicable to any one hour period for all fuel combustion emission sources owned or operated by such person and located within a one mile (1.6 km) radius from the center point of any such fuel combustion emission source.  Such person shall prove in an adjudicative hearing before the Board that the proposed emission rate will not under any </w:t>
      </w:r>
      <w:proofErr w:type="spellStart"/>
      <w:r>
        <w:t>forseeable</w:t>
      </w:r>
      <w:proofErr w:type="spellEnd"/>
      <w:r>
        <w:t xml:space="preserve"> operating conditions and potential meteorological conditions cause or contribute to a violation of any applicable primary or secondary sulfur dioxide ambient air quality standard or violate any applicable prevention of significant deterioration (PSD) increment.  An emission rate approved pursuant to this Section shall be a substitute for that standard determined by Section 214.183 or 214.184. </w:t>
      </w:r>
    </w:p>
    <w:p w:rsidR="004769B8" w:rsidRDefault="004769B8" w:rsidP="00FD2137">
      <w:pPr>
        <w:widowControl w:val="0"/>
        <w:autoSpaceDE w:val="0"/>
        <w:autoSpaceDN w:val="0"/>
        <w:adjustRightInd w:val="0"/>
      </w:pPr>
    </w:p>
    <w:p w:rsidR="00FD2137" w:rsidRDefault="00FD2137" w:rsidP="00FD2137">
      <w:pPr>
        <w:widowControl w:val="0"/>
        <w:autoSpaceDE w:val="0"/>
        <w:autoSpaceDN w:val="0"/>
        <w:adjustRightInd w:val="0"/>
        <w:ind w:left="1440" w:hanging="720"/>
      </w:pPr>
      <w:r>
        <w:t>a)</w:t>
      </w:r>
      <w:r>
        <w:tab/>
        <w:t xml:space="preserve">Every owner or operator of a fuel combustion emission source petitioning the Board for approval of an emission standard pursuant to this Section shall follow the applicable procedures described in 35 Ill. Adm. Code Subtitle A, Chapter I. </w:t>
      </w:r>
    </w:p>
    <w:p w:rsidR="004769B8" w:rsidRDefault="004769B8" w:rsidP="00FD2137">
      <w:pPr>
        <w:widowControl w:val="0"/>
        <w:autoSpaceDE w:val="0"/>
        <w:autoSpaceDN w:val="0"/>
        <w:adjustRightInd w:val="0"/>
        <w:ind w:left="1440" w:hanging="720"/>
      </w:pPr>
    </w:p>
    <w:p w:rsidR="00FD2137" w:rsidRDefault="00FD2137" w:rsidP="00FD2137">
      <w:pPr>
        <w:widowControl w:val="0"/>
        <w:autoSpaceDE w:val="0"/>
        <w:autoSpaceDN w:val="0"/>
        <w:adjustRightInd w:val="0"/>
        <w:ind w:left="1440" w:hanging="720"/>
      </w:pPr>
      <w:r>
        <w:t>b)</w:t>
      </w:r>
      <w:r>
        <w:tab/>
        <w:t xml:space="preserve">Any emission standard approved pursuant to this Section shall be included as a condition to operating permits issued pursuant to 35 Ill. Adm. Code 201.  Any owner or operator of a fuel combustion emission source who receives Board approval of an emission standard pursuant to this Section shall apply to the Illinois Environmental Agency (Agency) within 30 days of approval of such standard for a revision of its operating permit for such source. </w:t>
      </w:r>
    </w:p>
    <w:p w:rsidR="004769B8" w:rsidRDefault="004769B8" w:rsidP="00FD2137">
      <w:pPr>
        <w:widowControl w:val="0"/>
        <w:autoSpaceDE w:val="0"/>
        <w:autoSpaceDN w:val="0"/>
        <w:adjustRightInd w:val="0"/>
        <w:ind w:left="1440" w:hanging="720"/>
      </w:pPr>
    </w:p>
    <w:p w:rsidR="00FD2137" w:rsidRDefault="00FD2137" w:rsidP="00FD2137">
      <w:pPr>
        <w:widowControl w:val="0"/>
        <w:autoSpaceDE w:val="0"/>
        <w:autoSpaceDN w:val="0"/>
        <w:adjustRightInd w:val="0"/>
        <w:ind w:left="1440" w:hanging="720"/>
      </w:pPr>
      <w:r>
        <w:t>c)</w:t>
      </w:r>
      <w:r>
        <w:tab/>
        <w:t xml:space="preserve">The Agency shall impose as a condition to a permit to operate a source pursuant to an emission standard approved pursuant to this Section an ambient sulfur dioxide monitoring and dispersion modeling program designed to verify that such emission standard will not cause or contribute to violations of any applicable primary or secondary sulfur dioxide ambient air quality standard.  Such ambient monitoring and dispersion modeling program shall be operated for at least one year commencing no later than 6 months after the date of approval of an emission rate pursuant to this Section. </w:t>
      </w:r>
    </w:p>
    <w:p w:rsidR="004769B8" w:rsidRDefault="004769B8" w:rsidP="00FD2137">
      <w:pPr>
        <w:widowControl w:val="0"/>
        <w:autoSpaceDE w:val="0"/>
        <w:autoSpaceDN w:val="0"/>
        <w:adjustRightInd w:val="0"/>
        <w:ind w:left="1440" w:hanging="720"/>
      </w:pPr>
    </w:p>
    <w:p w:rsidR="00FD2137" w:rsidRDefault="00FD2137" w:rsidP="00FD2137">
      <w:pPr>
        <w:widowControl w:val="0"/>
        <w:autoSpaceDE w:val="0"/>
        <w:autoSpaceDN w:val="0"/>
        <w:adjustRightInd w:val="0"/>
        <w:ind w:left="1440" w:hanging="720"/>
      </w:pPr>
      <w:r>
        <w:t>d)</w:t>
      </w:r>
      <w:r>
        <w:tab/>
        <w:t xml:space="preserve">No more than 15 months after the commencement of the ambient monitoring and dispersion modeling program of subsection (c) the owner or operator shall apply for a new operating permit.  The owner or operator shall submit, at the time of the application, a report containing the results of the ambient monitoring and dispersion modeling program. </w:t>
      </w:r>
    </w:p>
    <w:p w:rsidR="00FD2137" w:rsidRDefault="00FD2137" w:rsidP="00FD2137">
      <w:pPr>
        <w:widowControl w:val="0"/>
        <w:autoSpaceDE w:val="0"/>
        <w:autoSpaceDN w:val="0"/>
        <w:adjustRightInd w:val="0"/>
        <w:ind w:left="1440" w:hanging="720"/>
      </w:pPr>
    </w:p>
    <w:p w:rsidR="00FD2137" w:rsidRDefault="00FD2137" w:rsidP="00FD2137">
      <w:pPr>
        <w:widowControl w:val="0"/>
        <w:autoSpaceDE w:val="0"/>
        <w:autoSpaceDN w:val="0"/>
        <w:adjustRightInd w:val="0"/>
        <w:ind w:left="1440" w:hanging="720"/>
      </w:pPr>
      <w:r>
        <w:t xml:space="preserve">(Source:  Amended at 4 Ill. Reg. 28, p. 417, effective June 26, 1980) </w:t>
      </w:r>
    </w:p>
    <w:sectPr w:rsidR="00FD2137" w:rsidSect="00FD21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2137"/>
    <w:rsid w:val="00202CBD"/>
    <w:rsid w:val="003B7729"/>
    <w:rsid w:val="004769B8"/>
    <w:rsid w:val="005C3366"/>
    <w:rsid w:val="00C0637B"/>
    <w:rsid w:val="00FD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214</vt:lpstr>
    </vt:vector>
  </TitlesOfParts>
  <Company>State of Illinois</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214</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