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5C" w:rsidRDefault="005F595C" w:rsidP="005F59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595C" w:rsidRDefault="005F595C" w:rsidP="005F59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214.560  Scope</w:t>
      </w:r>
      <w:r>
        <w:t xml:space="preserve"> </w:t>
      </w:r>
    </w:p>
    <w:p w:rsidR="005F595C" w:rsidRDefault="005F595C" w:rsidP="005F595C">
      <w:pPr>
        <w:widowControl w:val="0"/>
        <w:autoSpaceDE w:val="0"/>
        <w:autoSpaceDN w:val="0"/>
        <w:adjustRightInd w:val="0"/>
      </w:pPr>
    </w:p>
    <w:p w:rsidR="005F595C" w:rsidRDefault="005F595C" w:rsidP="005F59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Subpart contains rules which modify the general sulfur emission rules of Subparts A through M as applied to a given industry or at a given site.  General rules include: </w:t>
      </w:r>
    </w:p>
    <w:p w:rsidR="007E3A0E" w:rsidRDefault="007E3A0E" w:rsidP="005F595C">
      <w:pPr>
        <w:widowControl w:val="0"/>
        <w:autoSpaceDE w:val="0"/>
        <w:autoSpaceDN w:val="0"/>
        <w:adjustRightInd w:val="0"/>
        <w:ind w:left="2160" w:hanging="720"/>
      </w:pPr>
    </w:p>
    <w:p w:rsidR="005F595C" w:rsidRDefault="005F595C" w:rsidP="005F595C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C63C54">
        <w:t>)</w:t>
      </w:r>
      <w:r>
        <w:tab/>
        <w:t xml:space="preserve">Subparts B through I: Fuel Combustion emission sources and incinerators; </w:t>
      </w:r>
    </w:p>
    <w:p w:rsidR="007E3A0E" w:rsidRDefault="007E3A0E" w:rsidP="005F595C">
      <w:pPr>
        <w:widowControl w:val="0"/>
        <w:autoSpaceDE w:val="0"/>
        <w:autoSpaceDN w:val="0"/>
        <w:adjustRightInd w:val="0"/>
        <w:ind w:left="2160" w:hanging="720"/>
      </w:pPr>
    </w:p>
    <w:p w:rsidR="005F595C" w:rsidRDefault="005F595C" w:rsidP="005F595C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C63C54">
        <w:t>)</w:t>
      </w:r>
      <w:r>
        <w:tab/>
        <w:t xml:space="preserve">Subparts K through M: Process emission sources. </w:t>
      </w:r>
    </w:p>
    <w:p w:rsidR="007E3A0E" w:rsidRDefault="007E3A0E" w:rsidP="005F595C">
      <w:pPr>
        <w:widowControl w:val="0"/>
        <w:autoSpaceDE w:val="0"/>
        <w:autoSpaceDN w:val="0"/>
        <w:adjustRightInd w:val="0"/>
        <w:ind w:left="1440" w:hanging="720"/>
      </w:pPr>
    </w:p>
    <w:p w:rsidR="005F595C" w:rsidRDefault="005F595C" w:rsidP="005F59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These rules have been grouped for the convenience of the public; the scope of each is determined by its language and history.  Rules placed in this Subpart include those which appear to be primarily directed at the following major industry groups: electric, gas and sanitary services. </w:t>
      </w:r>
    </w:p>
    <w:p w:rsidR="005F595C" w:rsidRDefault="005F595C" w:rsidP="005F595C">
      <w:pPr>
        <w:widowControl w:val="0"/>
        <w:autoSpaceDE w:val="0"/>
        <w:autoSpaceDN w:val="0"/>
        <w:adjustRightInd w:val="0"/>
        <w:ind w:left="1440" w:hanging="720"/>
      </w:pPr>
    </w:p>
    <w:p w:rsidR="005F595C" w:rsidRDefault="005F595C" w:rsidP="005F595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10 Ill. Reg. 9806, effective May 20, 1986) </w:t>
      </w:r>
    </w:p>
    <w:sectPr w:rsidR="005F595C" w:rsidSect="005F59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595C"/>
    <w:rsid w:val="0034703C"/>
    <w:rsid w:val="0049625F"/>
    <w:rsid w:val="005C3366"/>
    <w:rsid w:val="005F595C"/>
    <w:rsid w:val="00794C78"/>
    <w:rsid w:val="007E3A0E"/>
    <w:rsid w:val="00C6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214</vt:lpstr>
    </vt:vector>
  </TitlesOfParts>
  <Company>State of Illinois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214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