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D6" w:rsidRDefault="00D77CD6" w:rsidP="00D77C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7CD6" w:rsidRDefault="00D77CD6" w:rsidP="00D77CD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215.106  Afterburners</w:t>
      </w:r>
      <w:proofErr w:type="gramEnd"/>
      <w:r>
        <w:t xml:space="preserve"> </w:t>
      </w:r>
    </w:p>
    <w:p w:rsidR="00D77CD6" w:rsidRDefault="00D77CD6" w:rsidP="00D77CD6">
      <w:pPr>
        <w:widowControl w:val="0"/>
        <w:autoSpaceDE w:val="0"/>
        <w:autoSpaceDN w:val="0"/>
        <w:adjustRightInd w:val="0"/>
      </w:pPr>
    </w:p>
    <w:p w:rsidR="00D77CD6" w:rsidRDefault="00D77CD6" w:rsidP="00D77CD6">
      <w:pPr>
        <w:widowControl w:val="0"/>
        <w:autoSpaceDE w:val="0"/>
        <w:autoSpaceDN w:val="0"/>
        <w:adjustRightInd w:val="0"/>
      </w:pPr>
      <w:r>
        <w:t xml:space="preserve">The operation of any oil fired or natural gas fired after-burner and capture system used to comply with this Part of any section thereof is not required during the period of November 1 of any year to April 1 of the following year provided that: </w:t>
      </w:r>
    </w:p>
    <w:p w:rsidR="00BB0644" w:rsidRDefault="00BB0644" w:rsidP="00D77CD6">
      <w:pPr>
        <w:widowControl w:val="0"/>
        <w:autoSpaceDE w:val="0"/>
        <w:autoSpaceDN w:val="0"/>
        <w:adjustRightInd w:val="0"/>
      </w:pPr>
    </w:p>
    <w:p w:rsidR="00D77CD6" w:rsidRDefault="00D77CD6" w:rsidP="00D77C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operation of such devices is not required for purposes of occupational safety or health, or for the control of toxic substances, odor nuisances or other regulated pollutants; and </w:t>
      </w:r>
    </w:p>
    <w:p w:rsidR="00BB0644" w:rsidRDefault="00BB0644" w:rsidP="00D77CD6">
      <w:pPr>
        <w:widowControl w:val="0"/>
        <w:autoSpaceDE w:val="0"/>
        <w:autoSpaceDN w:val="0"/>
        <w:adjustRightInd w:val="0"/>
        <w:ind w:left="1440" w:hanging="720"/>
      </w:pPr>
    </w:p>
    <w:p w:rsidR="00D77CD6" w:rsidRDefault="00D77CD6" w:rsidP="00D77C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Such devices are operated for the duration of any period for which an ozone advisory, alert or emergency has been declared pursuant to 35 Ill. Adm. Code 244. </w:t>
      </w:r>
    </w:p>
    <w:p w:rsidR="00D77CD6" w:rsidRDefault="00D77CD6" w:rsidP="00D77CD6">
      <w:pPr>
        <w:widowControl w:val="0"/>
        <w:autoSpaceDE w:val="0"/>
        <w:autoSpaceDN w:val="0"/>
        <w:adjustRightInd w:val="0"/>
        <w:ind w:left="1440" w:hanging="720"/>
      </w:pPr>
    </w:p>
    <w:p w:rsidR="00D77CD6" w:rsidRDefault="00D77CD6" w:rsidP="00D77CD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30, p. 124, effective July 28, 1979) </w:t>
      </w:r>
    </w:p>
    <w:sectPr w:rsidR="00D77CD6" w:rsidSect="00D77C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7CD6"/>
    <w:rsid w:val="005C3366"/>
    <w:rsid w:val="006E0F58"/>
    <w:rsid w:val="00AE0FB4"/>
    <w:rsid w:val="00AE73C5"/>
    <w:rsid w:val="00BB0644"/>
    <w:rsid w:val="00D7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