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FBF" w:rsidRDefault="00864FBF" w:rsidP="00864F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4FBF" w:rsidRDefault="00864FBF" w:rsidP="00864FB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215.624  Open-top Mills, Tanks, Vats or Vessels</w:t>
      </w:r>
      <w:r>
        <w:t xml:space="preserve"> </w:t>
      </w:r>
    </w:p>
    <w:p w:rsidR="00864FBF" w:rsidRDefault="00864FBF" w:rsidP="00864FBF">
      <w:pPr>
        <w:widowControl w:val="0"/>
        <w:autoSpaceDE w:val="0"/>
        <w:autoSpaceDN w:val="0"/>
        <w:adjustRightInd w:val="0"/>
      </w:pPr>
    </w:p>
    <w:p w:rsidR="00864FBF" w:rsidRDefault="00864FBF" w:rsidP="00864FBF">
      <w:pPr>
        <w:widowControl w:val="0"/>
        <w:autoSpaceDE w:val="0"/>
        <w:autoSpaceDN w:val="0"/>
        <w:adjustRightInd w:val="0"/>
      </w:pPr>
      <w:r>
        <w:t xml:space="preserve">No person shall operate an open-top mill, tank, vat or vessel, with a volume of more than 12 gallons for the production of paint or ink unless:   </w:t>
      </w:r>
    </w:p>
    <w:p w:rsidR="00BB5B1B" w:rsidRDefault="00BB5B1B" w:rsidP="00864FBF">
      <w:pPr>
        <w:widowControl w:val="0"/>
        <w:autoSpaceDE w:val="0"/>
        <w:autoSpaceDN w:val="0"/>
        <w:adjustRightInd w:val="0"/>
      </w:pPr>
    </w:p>
    <w:p w:rsidR="00864FBF" w:rsidRDefault="00864FBF" w:rsidP="00864FB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mill, tank, vat or vessel is equipped with a cover which completely covers the mill, tank, vat or vessel opening, except for an opening no larger than necessary to allow for safe clearance for a mixer shaft.  Such cover shall extend at least </w:t>
      </w:r>
      <w:r w:rsidR="00AF31A7">
        <w:t>½</w:t>
      </w:r>
      <w:r>
        <w:t xml:space="preserve"> inch beyond the outer rim of the opening or be attached to the rim. </w:t>
      </w:r>
    </w:p>
    <w:p w:rsidR="00BB5B1B" w:rsidRDefault="00BB5B1B" w:rsidP="00864FBF">
      <w:pPr>
        <w:widowControl w:val="0"/>
        <w:autoSpaceDE w:val="0"/>
        <w:autoSpaceDN w:val="0"/>
        <w:adjustRightInd w:val="0"/>
        <w:ind w:left="1440" w:hanging="720"/>
      </w:pPr>
    </w:p>
    <w:p w:rsidR="00864FBF" w:rsidRDefault="00864FBF" w:rsidP="00864FB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cover remains closed, except when production, sampling, maintenance, or inspection procedures require access. </w:t>
      </w:r>
    </w:p>
    <w:p w:rsidR="00BB5B1B" w:rsidRDefault="00BB5B1B" w:rsidP="00864FBF">
      <w:pPr>
        <w:widowControl w:val="0"/>
        <w:autoSpaceDE w:val="0"/>
        <w:autoSpaceDN w:val="0"/>
        <w:adjustRightInd w:val="0"/>
        <w:ind w:left="1440" w:hanging="720"/>
      </w:pPr>
    </w:p>
    <w:p w:rsidR="00864FBF" w:rsidRDefault="00864FBF" w:rsidP="00864FB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cover is maintained in good condition, such that when in place, it maintains contact with the rim of the opening for at least 90% of the circumference of the rim. </w:t>
      </w:r>
    </w:p>
    <w:p w:rsidR="00864FBF" w:rsidRDefault="00864FBF" w:rsidP="00864FBF">
      <w:pPr>
        <w:widowControl w:val="0"/>
        <w:autoSpaceDE w:val="0"/>
        <w:autoSpaceDN w:val="0"/>
        <w:adjustRightInd w:val="0"/>
        <w:ind w:left="1440" w:hanging="720"/>
      </w:pPr>
    </w:p>
    <w:p w:rsidR="00864FBF" w:rsidRDefault="00864FBF" w:rsidP="00864FB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12 Ill. Reg. 7311, effective April 8, 1988) </w:t>
      </w:r>
    </w:p>
    <w:sectPr w:rsidR="00864FBF" w:rsidSect="00864F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4FBF"/>
    <w:rsid w:val="00457FB0"/>
    <w:rsid w:val="005C3366"/>
    <w:rsid w:val="00864FBF"/>
    <w:rsid w:val="00A76A81"/>
    <w:rsid w:val="00AF31A7"/>
    <w:rsid w:val="00BB5B1B"/>
    <w:rsid w:val="00C3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