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2C" w:rsidRPr="006A6D2C" w:rsidRDefault="006A6D2C" w:rsidP="006D11EE">
      <w:pPr>
        <w:rPr>
          <w:szCs w:val="24"/>
        </w:rPr>
      </w:pPr>
      <w:bookmarkStart w:id="0" w:name="_GoBack"/>
      <w:bookmarkEnd w:id="0"/>
    </w:p>
    <w:p w:rsidR="006A6D2C" w:rsidRPr="006A6D2C" w:rsidRDefault="006A6D2C" w:rsidP="006D11EE">
      <w:pPr>
        <w:rPr>
          <w:b/>
          <w:szCs w:val="24"/>
        </w:rPr>
      </w:pPr>
      <w:r w:rsidRPr="006A6D2C">
        <w:rPr>
          <w:b/>
          <w:szCs w:val="24"/>
        </w:rPr>
        <w:t>Section 217.242  Exemptions</w:t>
      </w:r>
    </w:p>
    <w:p w:rsidR="006A6D2C" w:rsidRPr="006A6D2C" w:rsidRDefault="006A6D2C" w:rsidP="006D11EE">
      <w:pPr>
        <w:rPr>
          <w:szCs w:val="24"/>
        </w:rPr>
      </w:pPr>
    </w:p>
    <w:p w:rsidR="006A6D2C" w:rsidRPr="006A6D2C" w:rsidRDefault="006A6D2C" w:rsidP="006D11EE">
      <w:pPr>
        <w:rPr>
          <w:szCs w:val="24"/>
        </w:rPr>
      </w:pPr>
      <w:r w:rsidRPr="006A6D2C">
        <w:rPr>
          <w:szCs w:val="24"/>
        </w:rPr>
        <w:t>Notwithstanding Section 217.240, the provisions of this Subpart do not apply to an iron and steel reheat furnace, annealing furnace, or galvanizing furnace, or aluminum reverberatory furnace or crucible furnace operating under a federally enforceable limit of NO</w:t>
      </w:r>
      <w:r w:rsidRPr="006A6D2C">
        <w:rPr>
          <w:szCs w:val="24"/>
          <w:vertAlign w:val="subscript"/>
        </w:rPr>
        <w:t>x</w:t>
      </w:r>
      <w:r w:rsidRPr="006A6D2C">
        <w:rPr>
          <w:szCs w:val="24"/>
        </w:rPr>
        <w:t xml:space="preserve"> emissions from such furnace to less than 15 tons per year and less than five tons per ozone season.</w:t>
      </w:r>
    </w:p>
    <w:p w:rsidR="006A6D2C" w:rsidRPr="006A6D2C" w:rsidRDefault="006A6D2C" w:rsidP="006D11EE">
      <w:pPr>
        <w:ind w:left="1440" w:hanging="1440"/>
        <w:rPr>
          <w:szCs w:val="24"/>
        </w:rPr>
      </w:pPr>
    </w:p>
    <w:p w:rsidR="006D11EE" w:rsidRDefault="006D11EE" w:rsidP="006D11EE">
      <w:pPr>
        <w:widowControl w:val="0"/>
        <w:autoSpaceDE w:val="0"/>
        <w:autoSpaceDN w:val="0"/>
        <w:adjustRightInd w:val="0"/>
        <w:ind w:left="1440" w:hanging="720"/>
      </w:pPr>
      <w:r>
        <w:t xml:space="preserve">(Source:  Added at 33 Ill. Reg. 13345, effective August 31, 2009) </w:t>
      </w:r>
    </w:p>
    <w:sectPr w:rsidR="006D11E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C7" w:rsidRDefault="004114C7">
      <w:r>
        <w:separator/>
      </w:r>
    </w:p>
  </w:endnote>
  <w:endnote w:type="continuationSeparator" w:id="0">
    <w:p w:rsidR="004114C7" w:rsidRDefault="0041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C7" w:rsidRDefault="004114C7">
      <w:r>
        <w:separator/>
      </w:r>
    </w:p>
  </w:footnote>
  <w:footnote w:type="continuationSeparator" w:id="0">
    <w:p w:rsidR="004114C7" w:rsidRDefault="00411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60F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114C7"/>
    <w:rsid w:val="0041603F"/>
    <w:rsid w:val="00420E63"/>
    <w:rsid w:val="004218A0"/>
    <w:rsid w:val="00426A13"/>
    <w:rsid w:val="00431CFE"/>
    <w:rsid w:val="004326E0"/>
    <w:rsid w:val="004378C7"/>
    <w:rsid w:val="00441A81"/>
    <w:rsid w:val="004448CB"/>
    <w:rsid w:val="004454F6"/>
    <w:rsid w:val="004536AB"/>
    <w:rsid w:val="00453E6F"/>
    <w:rsid w:val="00455043"/>
    <w:rsid w:val="00457C44"/>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6D2C"/>
    <w:rsid w:val="006A72FE"/>
    <w:rsid w:val="006B34F6"/>
    <w:rsid w:val="006B3E84"/>
    <w:rsid w:val="006B5C47"/>
    <w:rsid w:val="006B7535"/>
    <w:rsid w:val="006B7892"/>
    <w:rsid w:val="006C0FE8"/>
    <w:rsid w:val="006C45D5"/>
    <w:rsid w:val="006D11EE"/>
    <w:rsid w:val="006E00BF"/>
    <w:rsid w:val="006E1AE0"/>
    <w:rsid w:val="006E1F95"/>
    <w:rsid w:val="006E6D53"/>
    <w:rsid w:val="006F36BD"/>
    <w:rsid w:val="006F7BF8"/>
    <w:rsid w:val="00700FB4"/>
    <w:rsid w:val="00702A38"/>
    <w:rsid w:val="0070602C"/>
    <w:rsid w:val="00706857"/>
    <w:rsid w:val="00717DBE"/>
    <w:rsid w:val="00720025"/>
    <w:rsid w:val="007205E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74B"/>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BF7955"/>
    <w:rsid w:val="00C05E6D"/>
    <w:rsid w:val="00C06151"/>
    <w:rsid w:val="00C06DF4"/>
    <w:rsid w:val="00C1038A"/>
    <w:rsid w:val="00C11BB7"/>
    <w:rsid w:val="00C153C4"/>
    <w:rsid w:val="00C15FD6"/>
    <w:rsid w:val="00C17F24"/>
    <w:rsid w:val="00C2596B"/>
    <w:rsid w:val="00C319B3"/>
    <w:rsid w:val="00C42A93"/>
    <w:rsid w:val="00C43DDF"/>
    <w:rsid w:val="00C44C1A"/>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2648"/>
    <w:rsid w:val="00EB33C3"/>
    <w:rsid w:val="00EB424E"/>
    <w:rsid w:val="00EC3846"/>
    <w:rsid w:val="00EC6C31"/>
    <w:rsid w:val="00ED0167"/>
    <w:rsid w:val="00ED1405"/>
    <w:rsid w:val="00ED1EED"/>
    <w:rsid w:val="00ED60F5"/>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D2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D2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33589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2012-06-21T19:29:00Z</dcterms:created>
  <dcterms:modified xsi:type="dcterms:W3CDTF">2012-06-21T19:29:00Z</dcterms:modified>
</cp:coreProperties>
</file>