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BD" w:rsidRDefault="004445BD" w:rsidP="004445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5BD" w:rsidRDefault="004445BD" w:rsidP="004445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217.700  Purpose</w:t>
      </w:r>
      <w:r>
        <w:t xml:space="preserve"> </w:t>
      </w:r>
    </w:p>
    <w:p w:rsidR="004445BD" w:rsidRDefault="004445BD" w:rsidP="004445BD">
      <w:pPr>
        <w:widowControl w:val="0"/>
        <w:autoSpaceDE w:val="0"/>
        <w:autoSpaceDN w:val="0"/>
        <w:adjustRightInd w:val="0"/>
      </w:pPr>
    </w:p>
    <w:p w:rsidR="004445BD" w:rsidRDefault="004445BD" w:rsidP="004445BD">
      <w:pPr>
        <w:widowControl w:val="0"/>
        <w:autoSpaceDE w:val="0"/>
        <w:autoSpaceDN w:val="0"/>
        <w:adjustRightInd w:val="0"/>
      </w:pPr>
      <w:r>
        <w:t>The purpose of this Subpart is to control the emissions of nitrogen oxides (</w:t>
      </w:r>
      <w:proofErr w:type="spellStart"/>
      <w:r>
        <w:t>NO</w:t>
      </w:r>
      <w:r w:rsidRPr="00DF2387">
        <w:rPr>
          <w:vertAlign w:val="subscript"/>
        </w:rPr>
        <w:t>x</w:t>
      </w:r>
      <w:proofErr w:type="spellEnd"/>
      <w:r>
        <w:t>)</w:t>
      </w:r>
      <w:r w:rsidR="00223A68">
        <w:t xml:space="preserve"> from </w:t>
      </w:r>
      <w:r>
        <w:t xml:space="preserve">electrical generating units (EGUs) during the ozone control period (for purposes of Subpart V, the ozone control period is May 1 through September 30 of each year, beginning in 2003), by limiting the emissions of </w:t>
      </w:r>
      <w:proofErr w:type="spellStart"/>
      <w:r>
        <w:t>NO</w:t>
      </w:r>
      <w:r w:rsidRPr="00DF2387">
        <w:rPr>
          <w:vertAlign w:val="subscript"/>
        </w:rPr>
        <w:t>x</w:t>
      </w:r>
      <w:proofErr w:type="spellEnd"/>
      <w:r w:rsidR="00223A68">
        <w:t xml:space="preserve"> from EGUs to no </w:t>
      </w:r>
      <w:r>
        <w:t xml:space="preserve">more than 0.25 </w:t>
      </w:r>
      <w:proofErr w:type="spellStart"/>
      <w:r>
        <w:t>lbs</w:t>
      </w:r>
      <w:proofErr w:type="spellEnd"/>
      <w:r>
        <w:t>/</w:t>
      </w:r>
      <w:proofErr w:type="spellStart"/>
      <w:r>
        <w:t>mmbtu</w:t>
      </w:r>
      <w:proofErr w:type="spellEnd"/>
      <w:r>
        <w:t xml:space="preserve"> of actual heat input during each ozone control period. </w:t>
      </w:r>
    </w:p>
    <w:p w:rsidR="004445BD" w:rsidRDefault="004445BD" w:rsidP="004445BD">
      <w:pPr>
        <w:widowControl w:val="0"/>
        <w:autoSpaceDE w:val="0"/>
        <w:autoSpaceDN w:val="0"/>
        <w:adjustRightInd w:val="0"/>
      </w:pPr>
    </w:p>
    <w:p w:rsidR="004445BD" w:rsidRDefault="004445BD" w:rsidP="004445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5914, effective April 17, 2001) </w:t>
      </w:r>
    </w:p>
    <w:sectPr w:rsidR="004445BD" w:rsidSect="00444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5BD"/>
    <w:rsid w:val="00223A68"/>
    <w:rsid w:val="004445BD"/>
    <w:rsid w:val="00481712"/>
    <w:rsid w:val="005A401C"/>
    <w:rsid w:val="005C3366"/>
    <w:rsid w:val="00DF2387"/>
    <w:rsid w:val="00E3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General Assembly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