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1F" w:rsidRDefault="00AF401F" w:rsidP="00AF40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401F" w:rsidRDefault="00AF401F" w:rsidP="00AF40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218.114  Compliance with Permit Conditions</w:t>
      </w:r>
      <w:r>
        <w:t xml:space="preserve"> </w:t>
      </w:r>
    </w:p>
    <w:p w:rsidR="00AF401F" w:rsidRDefault="00AF401F" w:rsidP="00AF401F">
      <w:pPr>
        <w:widowControl w:val="0"/>
        <w:autoSpaceDE w:val="0"/>
        <w:autoSpaceDN w:val="0"/>
        <w:adjustRightInd w:val="0"/>
      </w:pPr>
    </w:p>
    <w:p w:rsidR="00AF401F" w:rsidRDefault="00AF401F" w:rsidP="00AF401F">
      <w:pPr>
        <w:widowControl w:val="0"/>
        <w:autoSpaceDE w:val="0"/>
        <w:autoSpaceDN w:val="0"/>
        <w:adjustRightInd w:val="0"/>
      </w:pPr>
      <w:r>
        <w:t xml:space="preserve">No person shall violate any terms or conditions of a permit reflecting the requirements of this Part, operate any source except in compliance with its permit, or violate any other applicable requirements. </w:t>
      </w:r>
    </w:p>
    <w:p w:rsidR="00AF401F" w:rsidRDefault="00AF401F" w:rsidP="00AF401F">
      <w:pPr>
        <w:widowControl w:val="0"/>
        <w:autoSpaceDE w:val="0"/>
        <w:autoSpaceDN w:val="0"/>
        <w:adjustRightInd w:val="0"/>
      </w:pPr>
    </w:p>
    <w:p w:rsidR="00AF401F" w:rsidRDefault="00AF401F" w:rsidP="00AF40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1945, effective January 24, 1994) </w:t>
      </w:r>
    </w:p>
    <w:sectPr w:rsidR="00AF401F" w:rsidSect="00AF4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01F"/>
    <w:rsid w:val="0042687B"/>
    <w:rsid w:val="005B54E0"/>
    <w:rsid w:val="005C3366"/>
    <w:rsid w:val="00961787"/>
    <w:rsid w:val="00A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