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AE" w:rsidRDefault="008A4AAE" w:rsidP="008A4AAE">
      <w:pPr>
        <w:widowControl w:val="0"/>
        <w:autoSpaceDE w:val="0"/>
        <w:autoSpaceDN w:val="0"/>
        <w:adjustRightInd w:val="0"/>
      </w:pPr>
      <w:bookmarkStart w:id="0" w:name="_GoBack"/>
      <w:bookmarkEnd w:id="0"/>
    </w:p>
    <w:p w:rsidR="008A4AAE" w:rsidRDefault="008A4AAE" w:rsidP="008A4AAE">
      <w:pPr>
        <w:widowControl w:val="0"/>
        <w:autoSpaceDE w:val="0"/>
        <w:autoSpaceDN w:val="0"/>
        <w:adjustRightInd w:val="0"/>
      </w:pPr>
      <w:r>
        <w:rPr>
          <w:b/>
          <w:bCs/>
        </w:rPr>
        <w:t>Section 218.125  Compliance Dates</w:t>
      </w:r>
      <w:r>
        <w:t xml:space="preserve"> </w:t>
      </w:r>
    </w:p>
    <w:p w:rsidR="008A4AAE" w:rsidRDefault="008A4AAE" w:rsidP="008A4AAE">
      <w:pPr>
        <w:widowControl w:val="0"/>
        <w:autoSpaceDE w:val="0"/>
        <w:autoSpaceDN w:val="0"/>
        <w:adjustRightInd w:val="0"/>
      </w:pPr>
    </w:p>
    <w:p w:rsidR="008A4AAE" w:rsidRDefault="008A4AAE" w:rsidP="008A4AAE">
      <w:pPr>
        <w:widowControl w:val="0"/>
        <w:autoSpaceDE w:val="0"/>
        <w:autoSpaceDN w:val="0"/>
        <w:adjustRightInd w:val="0"/>
      </w:pPr>
      <w:r>
        <w:t xml:space="preserve">Every owner or operator of a VOL or VPL storage vessel subject to the requirements of this Subpart shall comply with the requirements of this Subpart in accordance with the compliance schedule specified in the applicable subsection below: </w:t>
      </w:r>
    </w:p>
    <w:p w:rsidR="005C39F3" w:rsidRDefault="005C39F3" w:rsidP="008A4AAE">
      <w:pPr>
        <w:widowControl w:val="0"/>
        <w:autoSpaceDE w:val="0"/>
        <w:autoSpaceDN w:val="0"/>
        <w:adjustRightInd w:val="0"/>
      </w:pPr>
    </w:p>
    <w:p w:rsidR="008A4AAE" w:rsidRDefault="008A4AAE" w:rsidP="008A4AAE">
      <w:pPr>
        <w:widowControl w:val="0"/>
        <w:autoSpaceDE w:val="0"/>
        <w:autoSpaceDN w:val="0"/>
        <w:adjustRightInd w:val="0"/>
        <w:ind w:left="1440" w:hanging="720"/>
      </w:pPr>
      <w:r>
        <w:t>a)</w:t>
      </w:r>
      <w:r>
        <w:tab/>
        <w:t xml:space="preserve">Every owner or operator of a VPL storage vessel of the type included in Sections 218.121, 218.123 and 218.124 of this Subpart shall have complied with the requirements of Sections 218.121, 218.123 and 218.124 by the date set forth in Section 218.106(a) or (b) of this Part. </w:t>
      </w:r>
    </w:p>
    <w:p w:rsidR="005C39F3" w:rsidRDefault="005C39F3" w:rsidP="008A4AAE">
      <w:pPr>
        <w:widowControl w:val="0"/>
        <w:autoSpaceDE w:val="0"/>
        <w:autoSpaceDN w:val="0"/>
        <w:adjustRightInd w:val="0"/>
        <w:ind w:left="1440" w:hanging="720"/>
      </w:pPr>
    </w:p>
    <w:p w:rsidR="008A4AAE" w:rsidRDefault="008A4AAE" w:rsidP="008A4AAE">
      <w:pPr>
        <w:widowControl w:val="0"/>
        <w:autoSpaceDE w:val="0"/>
        <w:autoSpaceDN w:val="0"/>
        <w:adjustRightInd w:val="0"/>
        <w:ind w:left="1440" w:hanging="720"/>
      </w:pPr>
      <w:r>
        <w:t>b)</w:t>
      </w:r>
      <w:r>
        <w:tab/>
        <w:t xml:space="preserve">Every owner or operator of a VOL storage vessel of the type identified in Section 218.119 of this Subpart shall comply with the requirements of Section 218.120 of this Subpart as follows: </w:t>
      </w:r>
    </w:p>
    <w:p w:rsidR="005C39F3" w:rsidRDefault="005C39F3" w:rsidP="008A4AAE">
      <w:pPr>
        <w:widowControl w:val="0"/>
        <w:autoSpaceDE w:val="0"/>
        <w:autoSpaceDN w:val="0"/>
        <w:adjustRightInd w:val="0"/>
        <w:ind w:left="2160" w:hanging="720"/>
      </w:pPr>
    </w:p>
    <w:p w:rsidR="008A4AAE" w:rsidRDefault="008A4AAE" w:rsidP="008A4AAE">
      <w:pPr>
        <w:widowControl w:val="0"/>
        <w:autoSpaceDE w:val="0"/>
        <w:autoSpaceDN w:val="0"/>
        <w:adjustRightInd w:val="0"/>
        <w:ind w:left="2160" w:hanging="720"/>
      </w:pPr>
      <w:r>
        <w:t>1)</w:t>
      </w:r>
      <w:r>
        <w:tab/>
        <w:t xml:space="preserve">For fixed roof tanks (Section 218.120(a)(1) of this Subpart), March 15, 1996. </w:t>
      </w:r>
    </w:p>
    <w:p w:rsidR="005C39F3" w:rsidRDefault="005C39F3" w:rsidP="008A4AAE">
      <w:pPr>
        <w:widowControl w:val="0"/>
        <w:autoSpaceDE w:val="0"/>
        <w:autoSpaceDN w:val="0"/>
        <w:adjustRightInd w:val="0"/>
        <w:ind w:left="2160" w:hanging="720"/>
      </w:pPr>
    </w:p>
    <w:p w:rsidR="008A4AAE" w:rsidRDefault="008A4AAE" w:rsidP="008A4AAE">
      <w:pPr>
        <w:widowControl w:val="0"/>
        <w:autoSpaceDE w:val="0"/>
        <w:autoSpaceDN w:val="0"/>
        <w:adjustRightInd w:val="0"/>
        <w:ind w:left="2160" w:hanging="720"/>
      </w:pPr>
      <w:r>
        <w:t>2)</w:t>
      </w:r>
      <w:r>
        <w:tab/>
        <w:t xml:space="preserve">For internal floating roof tanks (Section 218.120(a)(2) of this Subpart), either during the next scheduled tank cleaning or by March 15, 2004, whichever comes first; </w:t>
      </w:r>
    </w:p>
    <w:p w:rsidR="005C39F3" w:rsidRDefault="005C39F3" w:rsidP="008A4AAE">
      <w:pPr>
        <w:widowControl w:val="0"/>
        <w:autoSpaceDE w:val="0"/>
        <w:autoSpaceDN w:val="0"/>
        <w:adjustRightInd w:val="0"/>
        <w:ind w:left="2160" w:hanging="720"/>
      </w:pPr>
    </w:p>
    <w:p w:rsidR="008A4AAE" w:rsidRDefault="008A4AAE" w:rsidP="008A4AAE">
      <w:pPr>
        <w:widowControl w:val="0"/>
        <w:autoSpaceDE w:val="0"/>
        <w:autoSpaceDN w:val="0"/>
        <w:adjustRightInd w:val="0"/>
        <w:ind w:left="2160" w:hanging="720"/>
      </w:pPr>
      <w:r>
        <w:t>3)</w:t>
      </w:r>
      <w:r>
        <w:tab/>
        <w:t xml:space="preserve">For external floating roof tanks (Section 218.120(a)(3) of this Subpart), either during the next scheduled tank cleaning or by March 15, 2004, whichever comes first; and </w:t>
      </w:r>
    </w:p>
    <w:p w:rsidR="005C39F3" w:rsidRDefault="005C39F3" w:rsidP="008A4AAE">
      <w:pPr>
        <w:widowControl w:val="0"/>
        <w:autoSpaceDE w:val="0"/>
        <w:autoSpaceDN w:val="0"/>
        <w:adjustRightInd w:val="0"/>
        <w:ind w:left="2160" w:hanging="720"/>
      </w:pPr>
    </w:p>
    <w:p w:rsidR="008A4AAE" w:rsidRDefault="008A4AAE" w:rsidP="008A4AAE">
      <w:pPr>
        <w:widowControl w:val="0"/>
        <w:autoSpaceDE w:val="0"/>
        <w:autoSpaceDN w:val="0"/>
        <w:adjustRightInd w:val="0"/>
        <w:ind w:left="2160" w:hanging="720"/>
      </w:pPr>
      <w:r>
        <w:t>4)</w:t>
      </w:r>
      <w:r>
        <w:tab/>
        <w:t xml:space="preserve">For closed vent system and control device equipped tanks (Section 218.120(a)(4) of this Subpart), by March 15, 1996. </w:t>
      </w:r>
    </w:p>
    <w:p w:rsidR="008A4AAE" w:rsidRDefault="008A4AAE" w:rsidP="008A4AAE">
      <w:pPr>
        <w:widowControl w:val="0"/>
        <w:autoSpaceDE w:val="0"/>
        <w:autoSpaceDN w:val="0"/>
        <w:adjustRightInd w:val="0"/>
        <w:ind w:left="2160" w:hanging="720"/>
      </w:pPr>
    </w:p>
    <w:p w:rsidR="008A4AAE" w:rsidRDefault="008A4AAE" w:rsidP="008A4AAE">
      <w:pPr>
        <w:widowControl w:val="0"/>
        <w:autoSpaceDE w:val="0"/>
        <w:autoSpaceDN w:val="0"/>
        <w:adjustRightInd w:val="0"/>
        <w:ind w:left="1440" w:hanging="720"/>
      </w:pPr>
      <w:r>
        <w:t xml:space="preserve">(Source:  Added at 18 Ill. Reg. 16950, effective November 15, 1994) </w:t>
      </w:r>
    </w:p>
    <w:sectPr w:rsidR="008A4AAE" w:rsidSect="008A4A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4AAE"/>
    <w:rsid w:val="00163B7D"/>
    <w:rsid w:val="005C3366"/>
    <w:rsid w:val="005C39F3"/>
    <w:rsid w:val="008A4AAE"/>
    <w:rsid w:val="008B4B6D"/>
    <w:rsid w:val="0095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