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99" w:rsidRDefault="006F3A99" w:rsidP="006F3A99">
      <w:pPr>
        <w:widowControl w:val="0"/>
        <w:autoSpaceDE w:val="0"/>
        <w:autoSpaceDN w:val="0"/>
        <w:adjustRightInd w:val="0"/>
      </w:pPr>
      <w:bookmarkStart w:id="0" w:name="_GoBack"/>
      <w:bookmarkEnd w:id="0"/>
    </w:p>
    <w:p w:rsidR="006F3A99" w:rsidRDefault="006F3A99" w:rsidP="006F3A99">
      <w:pPr>
        <w:widowControl w:val="0"/>
        <w:autoSpaceDE w:val="0"/>
        <w:autoSpaceDN w:val="0"/>
        <w:adjustRightInd w:val="0"/>
      </w:pPr>
      <w:r>
        <w:rPr>
          <w:b/>
          <w:bCs/>
        </w:rPr>
        <w:t>Section 218.129  Recordkeeping and Reporting for VOL Operations</w:t>
      </w:r>
      <w:r>
        <w:t xml:space="preserve"> </w:t>
      </w:r>
    </w:p>
    <w:p w:rsidR="006F3A99" w:rsidRDefault="006F3A99" w:rsidP="006F3A99">
      <w:pPr>
        <w:widowControl w:val="0"/>
        <w:autoSpaceDE w:val="0"/>
        <w:autoSpaceDN w:val="0"/>
        <w:adjustRightInd w:val="0"/>
      </w:pPr>
    </w:p>
    <w:p w:rsidR="006F3A99" w:rsidRDefault="006F3A99" w:rsidP="006F3A99">
      <w:pPr>
        <w:widowControl w:val="0"/>
        <w:autoSpaceDE w:val="0"/>
        <w:autoSpaceDN w:val="0"/>
        <w:adjustRightInd w:val="0"/>
      </w:pPr>
      <w:r>
        <w:t xml:space="preserve">The owner or operator of each storage vessel specified in Section 218.120(a) of this Subpart shall maintain records and furnish reports as required by subsection (a), (b), or (c) below as appropriate for the control equipment installed to meet the requirements of Section 218.120.  The owner or operator shall keep copies of all reports and records required by this Section, except for the records required by subsection (c)(1) below, for at least 3 years.  The records required by subsection (c)(1) below shall be kept for the life of the control equipment. </w:t>
      </w:r>
    </w:p>
    <w:p w:rsidR="00F668ED" w:rsidRDefault="00F668ED" w:rsidP="006F3A99">
      <w:pPr>
        <w:widowControl w:val="0"/>
        <w:autoSpaceDE w:val="0"/>
        <w:autoSpaceDN w:val="0"/>
        <w:adjustRightInd w:val="0"/>
      </w:pPr>
    </w:p>
    <w:p w:rsidR="006F3A99" w:rsidRDefault="006F3A99" w:rsidP="006F3A99">
      <w:pPr>
        <w:widowControl w:val="0"/>
        <w:autoSpaceDE w:val="0"/>
        <w:autoSpaceDN w:val="0"/>
        <w:adjustRightInd w:val="0"/>
        <w:ind w:left="1440" w:hanging="720"/>
      </w:pPr>
      <w:r>
        <w:t>a)</w:t>
      </w:r>
      <w:r>
        <w:tab/>
        <w:t xml:space="preserve">After installing control equipment in accordance with Section 218.120(a)(1) or (2) of this Subpart (fixed roof and internal floating roof), the owner or operator shall: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1)</w:t>
      </w:r>
      <w:r>
        <w:tab/>
        <w:t xml:space="preserve">Furnish the Agency with a report that describes the control equipment and certifies that the control equipment meets the specifications of Section 218.120(a)(1) and 218.127(a)(1) of this Subpart;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2)</w:t>
      </w:r>
      <w:r>
        <w:tab/>
        <w:t xml:space="preserve">Keep a record of each inspection performed as required by Section 218.127(a)(1), (a)(2), (a)(3), and (a)(4) of this Subpart.  Each record shall identify the storage vessel on which the inspection was performed and shall contain the date the vessel was inspected and the observed condition of each component of the control equipment (seals, internal floating roof, and fittings);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3)</w:t>
      </w:r>
      <w:r>
        <w:tab/>
        <w:t xml:space="preserve">If any of the conditions described in Section 218.127(a)(2) of this Subpart are detected during the annual visual inspection required by Section 218.127(a)(2), report to the Agency within 30 days after the inspection the identity of the storage vessel, the nature of the defects, and the date the storage vessel was emptied or the nature of and date the repair was made; and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4)</w:t>
      </w:r>
      <w:r>
        <w:tab/>
        <w:t xml:space="preserve">After each inspection required by Section 218.127(a)(3) of this Subpart where holes or tears in the seal or seal fabric, or defects in the internal floating roof, or other control equipment defects listed in Section 218.127(a)(3)(B) of this Subpart are discovered, report to the Agency within 30 days after the inspection the identity of the storage vessel and the reason it did not meet the specifications of Section 218.120(a)(1) or (2) or Section 218.127(a) of this Subpart, and list each repair made. </w:t>
      </w:r>
    </w:p>
    <w:p w:rsidR="00F668ED" w:rsidRDefault="00F668ED"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b)</w:t>
      </w:r>
      <w:r>
        <w:tab/>
        <w:t xml:space="preserve">After installing control equipment in accordance with Section 218.120(a)(3) of this Subpart (external floating roof), the owner or operator shall: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1)</w:t>
      </w:r>
      <w:r>
        <w:tab/>
        <w:t xml:space="preserve">Furnish the Agency with a report that describes the control equipment and certify that the control equipment meets the specifications of Sections 218.120(a)(3) and 218.127(b)(2), (b)(3), and (b)(4) of this Subpart;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2)</w:t>
      </w:r>
      <w:r>
        <w:tab/>
        <w:t xml:space="preserve">Within 60 days after performing the seal gap measurements required by Section 218.127(b)(1) of this Subpart, furnish the Agency with a report that contains: </w:t>
      </w:r>
    </w:p>
    <w:p w:rsidR="00F668ED" w:rsidRDefault="00F668ED" w:rsidP="006F3A99">
      <w:pPr>
        <w:widowControl w:val="0"/>
        <w:autoSpaceDE w:val="0"/>
        <w:autoSpaceDN w:val="0"/>
        <w:adjustRightInd w:val="0"/>
        <w:ind w:left="2880" w:hanging="720"/>
      </w:pPr>
    </w:p>
    <w:p w:rsidR="006F3A99" w:rsidRDefault="006F3A99" w:rsidP="006F3A99">
      <w:pPr>
        <w:widowControl w:val="0"/>
        <w:autoSpaceDE w:val="0"/>
        <w:autoSpaceDN w:val="0"/>
        <w:adjustRightInd w:val="0"/>
        <w:ind w:left="2880" w:hanging="720"/>
      </w:pPr>
      <w:r>
        <w:t>A)</w:t>
      </w:r>
      <w:r>
        <w:tab/>
        <w:t xml:space="preserve">The date of measurement; </w:t>
      </w:r>
    </w:p>
    <w:p w:rsidR="00F668ED" w:rsidRDefault="00F668ED" w:rsidP="006F3A99">
      <w:pPr>
        <w:widowControl w:val="0"/>
        <w:autoSpaceDE w:val="0"/>
        <w:autoSpaceDN w:val="0"/>
        <w:adjustRightInd w:val="0"/>
        <w:ind w:left="2880" w:hanging="720"/>
      </w:pPr>
    </w:p>
    <w:p w:rsidR="006F3A99" w:rsidRDefault="006F3A99" w:rsidP="006F3A99">
      <w:pPr>
        <w:widowControl w:val="0"/>
        <w:autoSpaceDE w:val="0"/>
        <w:autoSpaceDN w:val="0"/>
        <w:adjustRightInd w:val="0"/>
        <w:ind w:left="2880" w:hanging="720"/>
      </w:pPr>
      <w:r>
        <w:t>B)</w:t>
      </w:r>
      <w:r>
        <w:tab/>
        <w:t xml:space="preserve">The raw data obtained in the measurement; and </w:t>
      </w:r>
    </w:p>
    <w:p w:rsidR="00F668ED" w:rsidRDefault="00F668ED" w:rsidP="006F3A99">
      <w:pPr>
        <w:widowControl w:val="0"/>
        <w:autoSpaceDE w:val="0"/>
        <w:autoSpaceDN w:val="0"/>
        <w:adjustRightInd w:val="0"/>
        <w:ind w:left="2880" w:hanging="720"/>
      </w:pPr>
    </w:p>
    <w:p w:rsidR="006F3A99" w:rsidRDefault="006F3A99" w:rsidP="006F3A99">
      <w:pPr>
        <w:widowControl w:val="0"/>
        <w:autoSpaceDE w:val="0"/>
        <w:autoSpaceDN w:val="0"/>
        <w:adjustRightInd w:val="0"/>
        <w:ind w:left="2880" w:hanging="720"/>
      </w:pPr>
      <w:r>
        <w:t>C)</w:t>
      </w:r>
      <w:r>
        <w:tab/>
        <w:t xml:space="preserve">The calculations of this Subpart described in Section 218.127(b)(2) and (b)(3) of this Subpart;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3)</w:t>
      </w:r>
      <w:r>
        <w:tab/>
        <w:t xml:space="preserve">Maintain records of each gap measurement performed as required by Section 218.127(b) of this Subpart.  Such records shall identify the storage vessel in which the measurement was performed and shall contain: </w:t>
      </w:r>
    </w:p>
    <w:p w:rsidR="00F668ED" w:rsidRDefault="00F668ED" w:rsidP="006F3A99">
      <w:pPr>
        <w:widowControl w:val="0"/>
        <w:autoSpaceDE w:val="0"/>
        <w:autoSpaceDN w:val="0"/>
        <w:adjustRightInd w:val="0"/>
        <w:ind w:left="2880" w:hanging="720"/>
      </w:pPr>
    </w:p>
    <w:p w:rsidR="006F3A99" w:rsidRDefault="006F3A99" w:rsidP="006F3A99">
      <w:pPr>
        <w:widowControl w:val="0"/>
        <w:autoSpaceDE w:val="0"/>
        <w:autoSpaceDN w:val="0"/>
        <w:adjustRightInd w:val="0"/>
        <w:ind w:left="2880" w:hanging="720"/>
      </w:pPr>
      <w:r>
        <w:t>A)</w:t>
      </w:r>
      <w:r>
        <w:tab/>
        <w:t xml:space="preserve">The date of measurement; </w:t>
      </w:r>
    </w:p>
    <w:p w:rsidR="00F668ED" w:rsidRDefault="00F668ED" w:rsidP="006F3A99">
      <w:pPr>
        <w:widowControl w:val="0"/>
        <w:autoSpaceDE w:val="0"/>
        <w:autoSpaceDN w:val="0"/>
        <w:adjustRightInd w:val="0"/>
        <w:ind w:left="2880" w:hanging="720"/>
      </w:pPr>
    </w:p>
    <w:p w:rsidR="006F3A99" w:rsidRDefault="006F3A99" w:rsidP="006F3A99">
      <w:pPr>
        <w:widowControl w:val="0"/>
        <w:autoSpaceDE w:val="0"/>
        <w:autoSpaceDN w:val="0"/>
        <w:adjustRightInd w:val="0"/>
        <w:ind w:left="2880" w:hanging="720"/>
      </w:pPr>
      <w:r>
        <w:t>B)</w:t>
      </w:r>
      <w:r>
        <w:tab/>
        <w:t xml:space="preserve">The raw data obtained in the measurement; and </w:t>
      </w:r>
    </w:p>
    <w:p w:rsidR="00F668ED" w:rsidRDefault="00F668ED" w:rsidP="006F3A99">
      <w:pPr>
        <w:widowControl w:val="0"/>
        <w:autoSpaceDE w:val="0"/>
        <w:autoSpaceDN w:val="0"/>
        <w:adjustRightInd w:val="0"/>
        <w:ind w:left="2880" w:hanging="720"/>
      </w:pPr>
    </w:p>
    <w:p w:rsidR="006F3A99" w:rsidRDefault="006F3A99" w:rsidP="006F3A99">
      <w:pPr>
        <w:widowControl w:val="0"/>
        <w:autoSpaceDE w:val="0"/>
        <w:autoSpaceDN w:val="0"/>
        <w:adjustRightInd w:val="0"/>
        <w:ind w:left="2880" w:hanging="720"/>
      </w:pPr>
      <w:r>
        <w:t>C)</w:t>
      </w:r>
      <w:r>
        <w:tab/>
        <w:t xml:space="preserve">The calculations described in Section 218.127(b)(2) and (b)(3) of this Subpart;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4)</w:t>
      </w:r>
      <w:r>
        <w:tab/>
        <w:t xml:space="preserve">After each seal gap measurement that detects gaps exceeding the limitations specified by Section 218.127(b)(4) of this Subpart, submit a report to the Agency within 30 days after the inspection identifying the vessel and containing the information specified in subsection (b)(2) above and the date the vessel was emptied or the repairs were made and the date of repair. </w:t>
      </w:r>
    </w:p>
    <w:p w:rsidR="00F668ED" w:rsidRDefault="00F668ED"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c)</w:t>
      </w:r>
      <w:r>
        <w:tab/>
        <w:t xml:space="preserve">After installing control equipment in accordance with Section 218.127(a)(4) or (b)(1) of this Subpart (closed vent system and control device other than a flare), the owner or operator shall maintain the following records: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1)</w:t>
      </w:r>
      <w:r>
        <w:tab/>
        <w:t xml:space="preserve">A copy of the operating plan; and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2)</w:t>
      </w:r>
      <w:r>
        <w:tab/>
        <w:t xml:space="preserve">The measured values of the parameters monitored in accordance with Section 218.127(c)(2) of this Subpart. </w:t>
      </w:r>
    </w:p>
    <w:p w:rsidR="00F668ED" w:rsidRDefault="00F668ED"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d)</w:t>
      </w:r>
      <w:r>
        <w:tab/>
        <w:t xml:space="preserve">After installing a closed vent system and flare to comply with Section 218.127 of this Subpart, the owner or operator shall: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1)</w:t>
      </w:r>
      <w:r>
        <w:tab/>
        <w:t xml:space="preserve">Provide the Agency with a report containing the measurements required by 40 CFR 60.18(f)(1), (2), (3), (4), (5), and (6), incorporated by reference at Section 218.112(d) of this Part, within 6 months after the initial start-up date;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2)</w:t>
      </w:r>
      <w:r>
        <w:tab/>
        <w:t xml:space="preserve">Maintain records of all periods of operation during which the flare pilot flame is absent; and </w:t>
      </w:r>
    </w:p>
    <w:p w:rsidR="00F668ED" w:rsidRDefault="00F668ED" w:rsidP="006F3A99">
      <w:pPr>
        <w:widowControl w:val="0"/>
        <w:autoSpaceDE w:val="0"/>
        <w:autoSpaceDN w:val="0"/>
        <w:adjustRightInd w:val="0"/>
        <w:ind w:left="2160" w:hanging="720"/>
      </w:pPr>
    </w:p>
    <w:p w:rsidR="006F3A99" w:rsidRDefault="006F3A99" w:rsidP="006F3A99">
      <w:pPr>
        <w:widowControl w:val="0"/>
        <w:autoSpaceDE w:val="0"/>
        <w:autoSpaceDN w:val="0"/>
        <w:adjustRightInd w:val="0"/>
        <w:ind w:left="2160" w:hanging="720"/>
      </w:pPr>
      <w:r>
        <w:t>3)</w:t>
      </w:r>
      <w:r>
        <w:tab/>
        <w:t xml:space="preserve">Report semiannually all periods recorded under 40 CFR 60.115b(d)(2), incorporated by reference at Section 218.112(d) of this Part, in which the pilot flame was absent. </w:t>
      </w:r>
    </w:p>
    <w:p w:rsidR="00F668ED" w:rsidRDefault="00F668ED"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e)</w:t>
      </w:r>
      <w:r>
        <w:tab/>
        <w:t xml:space="preserve">The owner or operator shall maintain all records required by this Section, except for the records required by subsection (f) below, for at least 3 years.  The records required by subsection (f) below shall be kept for the life of the source. </w:t>
      </w:r>
    </w:p>
    <w:p w:rsidR="00F668ED" w:rsidRDefault="00F668ED"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f)</w:t>
      </w:r>
      <w:r>
        <w:tab/>
        <w:t xml:space="preserve">The owner or operator of each storage vessel specified in Section 218.119 of this Subpart shall maintain readily accessible records of the dimension of the storage vessel and an analysis of the capacity of the storage vessel.  Each storage vessel with a design capacity less than 40,000 gallons is subject to no provisions of this Part other than those required by maintaining readily accessible records of the dimensions of the storage vessel and analysis of the capacity of the storage vessel. </w:t>
      </w:r>
    </w:p>
    <w:p w:rsidR="00F668ED" w:rsidRDefault="00F668ED"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g)</w:t>
      </w:r>
      <w:r>
        <w:tab/>
        <w:t xml:space="preserve">Except as provided in Section 218.128(c) and (d) of this Subpart, the owner or operator of each storage vessel subject to the requirements in Section 218.120 with a design capacity greater than or equal to 40,000 gallons storing a liquid with a maximum true vapor pressure greater than or equal to 0.5 </w:t>
      </w:r>
      <w:proofErr w:type="spellStart"/>
      <w:r>
        <w:t>psia</w:t>
      </w:r>
      <w:proofErr w:type="spellEnd"/>
      <w:r>
        <w:t xml:space="preserve"> but less than 0.75 </w:t>
      </w:r>
      <w:proofErr w:type="spellStart"/>
      <w:r>
        <w:t>psia</w:t>
      </w:r>
      <w:proofErr w:type="spellEnd"/>
      <w:r>
        <w:t xml:space="preserve"> shall maintain a record of the VOL storage, the period of storage, and the maximum true vapor pressure of the VOL during the respective storage period. </w:t>
      </w:r>
    </w:p>
    <w:p w:rsidR="006F3A99" w:rsidRDefault="006F3A99" w:rsidP="006F3A99">
      <w:pPr>
        <w:widowControl w:val="0"/>
        <w:autoSpaceDE w:val="0"/>
        <w:autoSpaceDN w:val="0"/>
        <w:adjustRightInd w:val="0"/>
        <w:ind w:left="1440" w:hanging="720"/>
      </w:pPr>
    </w:p>
    <w:p w:rsidR="006F3A99" w:rsidRDefault="006F3A99" w:rsidP="006F3A99">
      <w:pPr>
        <w:widowControl w:val="0"/>
        <w:autoSpaceDE w:val="0"/>
        <w:autoSpaceDN w:val="0"/>
        <w:adjustRightInd w:val="0"/>
        <w:ind w:left="1440" w:hanging="720"/>
      </w:pPr>
      <w:r>
        <w:t xml:space="preserve">(Source:  Added at 18 Ill. Reg. 16950, effective November 15, 1994) </w:t>
      </w:r>
    </w:p>
    <w:sectPr w:rsidR="006F3A99" w:rsidSect="006F3A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A99"/>
    <w:rsid w:val="005C3366"/>
    <w:rsid w:val="006F3A99"/>
    <w:rsid w:val="00AB50DB"/>
    <w:rsid w:val="00C93A04"/>
    <w:rsid w:val="00E5523E"/>
    <w:rsid w:val="00F6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2012-06-21T19:33:00Z</dcterms:modified>
</cp:coreProperties>
</file>