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EB" w:rsidRDefault="009346EB" w:rsidP="009346EB">
      <w:pPr>
        <w:widowControl w:val="0"/>
        <w:autoSpaceDE w:val="0"/>
        <w:autoSpaceDN w:val="0"/>
        <w:adjustRightInd w:val="0"/>
      </w:pPr>
      <w:bookmarkStart w:id="0" w:name="_GoBack"/>
      <w:bookmarkEnd w:id="0"/>
    </w:p>
    <w:p w:rsidR="009346EB" w:rsidRDefault="009346EB" w:rsidP="009346EB">
      <w:pPr>
        <w:widowControl w:val="0"/>
        <w:autoSpaceDE w:val="0"/>
        <w:autoSpaceDN w:val="0"/>
        <w:adjustRightInd w:val="0"/>
      </w:pPr>
      <w:r>
        <w:rPr>
          <w:b/>
          <w:bCs/>
        </w:rPr>
        <w:t>Section 218.505  Reporting and Recordkeeping for Batch Operations</w:t>
      </w:r>
      <w:r>
        <w:t xml:space="preserve"> </w:t>
      </w:r>
    </w:p>
    <w:p w:rsidR="009346EB" w:rsidRDefault="009346EB" w:rsidP="009346EB">
      <w:pPr>
        <w:widowControl w:val="0"/>
        <w:autoSpaceDE w:val="0"/>
        <w:autoSpaceDN w:val="0"/>
        <w:adjustRightInd w:val="0"/>
      </w:pPr>
    </w:p>
    <w:p w:rsidR="009346EB" w:rsidRDefault="009346EB" w:rsidP="009346EB">
      <w:pPr>
        <w:widowControl w:val="0"/>
        <w:autoSpaceDE w:val="0"/>
        <w:autoSpaceDN w:val="0"/>
        <w:adjustRightInd w:val="0"/>
        <w:ind w:left="1440" w:hanging="720"/>
      </w:pPr>
      <w:r>
        <w:t>a)</w:t>
      </w:r>
      <w:r>
        <w:tab/>
        <w:t xml:space="preserve">Every owner or operator of a de minimis single unit operation or batch process train exempt under Section 218.500(c)(1) or (c)(2) of this Subpart shall keep records of the uncontrolled total annual mass emissions for any de minimis single unit operation or batch process train, as applicable, and documentation verifying these values or measurements.  The documentation shall include the engineering calculations, any measurements made in accordance with Section 218.503 of this Subpart, and the potential or permitted number of batch cycles per year, or, in the alternative, total production as represented in the source's operating permit. </w:t>
      </w:r>
    </w:p>
    <w:p w:rsidR="004B709A" w:rsidRDefault="004B709A" w:rsidP="009346EB">
      <w:pPr>
        <w:widowControl w:val="0"/>
        <w:autoSpaceDE w:val="0"/>
        <w:autoSpaceDN w:val="0"/>
        <w:adjustRightInd w:val="0"/>
        <w:ind w:left="1440" w:hanging="720"/>
      </w:pPr>
    </w:p>
    <w:p w:rsidR="009346EB" w:rsidRDefault="009346EB" w:rsidP="009346EB">
      <w:pPr>
        <w:widowControl w:val="0"/>
        <w:autoSpaceDE w:val="0"/>
        <w:autoSpaceDN w:val="0"/>
        <w:adjustRightInd w:val="0"/>
        <w:ind w:left="1440" w:hanging="720"/>
      </w:pPr>
      <w:r>
        <w:t>b)</w:t>
      </w:r>
      <w:r>
        <w:tab/>
        <w:t xml:space="preserve">Every owner or operator of a single unit operation exempt under Section 218.500(b)(3) or (d) of this Subpart shall keep the following records: </w:t>
      </w:r>
    </w:p>
    <w:p w:rsidR="004B709A" w:rsidRDefault="004B709A" w:rsidP="009346EB">
      <w:pPr>
        <w:widowControl w:val="0"/>
        <w:autoSpaceDE w:val="0"/>
        <w:autoSpaceDN w:val="0"/>
        <w:adjustRightInd w:val="0"/>
        <w:ind w:left="2160" w:hanging="720"/>
      </w:pPr>
    </w:p>
    <w:p w:rsidR="009346EB" w:rsidRDefault="009346EB" w:rsidP="009346EB">
      <w:pPr>
        <w:widowControl w:val="0"/>
        <w:autoSpaceDE w:val="0"/>
        <w:autoSpaceDN w:val="0"/>
        <w:adjustRightInd w:val="0"/>
        <w:ind w:left="2160" w:hanging="720"/>
      </w:pPr>
      <w:r>
        <w:t>1)</w:t>
      </w:r>
      <w:r>
        <w:tab/>
        <w:t>The uncontrolled total annual mass emissions and documentation verifying these values or measurements.  The documentation shall include any engineering calculation</w:t>
      </w:r>
      <w:r w:rsidR="006E4DF8">
        <w:t>s</w:t>
      </w:r>
      <w:r>
        <w:t xml:space="preserve">, any measurements made in accordance with Section 218.503 of this Subpart, and the potential or permitted number of batch cycles per year, or, in the alternative, total production as represented in the source's operating permit. </w:t>
      </w:r>
    </w:p>
    <w:p w:rsidR="004B709A" w:rsidRDefault="004B709A" w:rsidP="009346EB">
      <w:pPr>
        <w:widowControl w:val="0"/>
        <w:autoSpaceDE w:val="0"/>
        <w:autoSpaceDN w:val="0"/>
        <w:adjustRightInd w:val="0"/>
        <w:ind w:left="2160" w:hanging="720"/>
      </w:pPr>
    </w:p>
    <w:p w:rsidR="009346EB" w:rsidRDefault="009346EB" w:rsidP="009346EB">
      <w:pPr>
        <w:widowControl w:val="0"/>
        <w:autoSpaceDE w:val="0"/>
        <w:autoSpaceDN w:val="0"/>
        <w:adjustRightInd w:val="0"/>
        <w:ind w:left="2160" w:hanging="720"/>
      </w:pPr>
      <w:r>
        <w:t>2)</w:t>
      </w:r>
      <w:r>
        <w:tab/>
        <w:t xml:space="preserve">The average flow rate in scfm and documentation verifying this value. </w:t>
      </w:r>
    </w:p>
    <w:p w:rsidR="004B709A" w:rsidRDefault="004B709A" w:rsidP="009346EB">
      <w:pPr>
        <w:widowControl w:val="0"/>
        <w:autoSpaceDE w:val="0"/>
        <w:autoSpaceDN w:val="0"/>
        <w:adjustRightInd w:val="0"/>
        <w:ind w:left="1440" w:hanging="720"/>
      </w:pPr>
    </w:p>
    <w:p w:rsidR="009346EB" w:rsidRDefault="009346EB" w:rsidP="009346EB">
      <w:pPr>
        <w:widowControl w:val="0"/>
        <w:autoSpaceDE w:val="0"/>
        <w:autoSpaceDN w:val="0"/>
        <w:adjustRightInd w:val="0"/>
        <w:ind w:left="1440" w:hanging="720"/>
      </w:pPr>
      <w:r>
        <w:t>c)</w:t>
      </w:r>
      <w:r>
        <w:tab/>
        <w:t xml:space="preserve">Every owner or operator of a batch operation subject to the control requirements of Section 218.501 of this Subpart shall keep records of the following parameters required to be monitored under Section 218.504 of this Subpart: </w:t>
      </w:r>
    </w:p>
    <w:p w:rsidR="004B709A" w:rsidRDefault="004B709A" w:rsidP="009346EB">
      <w:pPr>
        <w:widowControl w:val="0"/>
        <w:autoSpaceDE w:val="0"/>
        <w:autoSpaceDN w:val="0"/>
        <w:adjustRightInd w:val="0"/>
        <w:ind w:left="2160" w:hanging="720"/>
      </w:pPr>
    </w:p>
    <w:p w:rsidR="009346EB" w:rsidRDefault="009346EB" w:rsidP="009346EB">
      <w:pPr>
        <w:widowControl w:val="0"/>
        <w:autoSpaceDE w:val="0"/>
        <w:autoSpaceDN w:val="0"/>
        <w:adjustRightInd w:val="0"/>
        <w:ind w:left="2160" w:hanging="720"/>
      </w:pPr>
      <w:r>
        <w:t>1)</w:t>
      </w:r>
      <w:r>
        <w:tab/>
        <w:t xml:space="preserve">If using a thermal or catalytic afterburner to comply with Section 218.501 of this Subpart, records indicating the average combustion chamber temperature of the afterburner (or the average temperature upstream and downstream of the catalyst bed for a catalytic afterburner), measured continuously and averaged over the same time period as the performance test; </w:t>
      </w:r>
    </w:p>
    <w:p w:rsidR="004B709A" w:rsidRDefault="004B709A" w:rsidP="009346EB">
      <w:pPr>
        <w:widowControl w:val="0"/>
        <w:autoSpaceDE w:val="0"/>
        <w:autoSpaceDN w:val="0"/>
        <w:adjustRightInd w:val="0"/>
        <w:ind w:left="2160" w:hanging="720"/>
      </w:pPr>
    </w:p>
    <w:p w:rsidR="009346EB" w:rsidRDefault="009346EB" w:rsidP="009346EB">
      <w:pPr>
        <w:widowControl w:val="0"/>
        <w:autoSpaceDE w:val="0"/>
        <w:autoSpaceDN w:val="0"/>
        <w:adjustRightInd w:val="0"/>
        <w:ind w:left="2160" w:hanging="720"/>
      </w:pPr>
      <w:r>
        <w:t>2)</w:t>
      </w:r>
      <w:r>
        <w:tab/>
        <w:t xml:space="preserve">If using a flare (i.e., steam-assisted, air-assisted or nonassisted) to comply with Section 218.501 of this Subpart, continuous records of the flare pilot flame monitoring and records of all periods of operations during which the pilot flame is absent. </w:t>
      </w:r>
    </w:p>
    <w:p w:rsidR="004B709A" w:rsidRDefault="004B709A" w:rsidP="009346EB">
      <w:pPr>
        <w:widowControl w:val="0"/>
        <w:autoSpaceDE w:val="0"/>
        <w:autoSpaceDN w:val="0"/>
        <w:adjustRightInd w:val="0"/>
        <w:ind w:left="2160" w:hanging="720"/>
      </w:pPr>
    </w:p>
    <w:p w:rsidR="009346EB" w:rsidRDefault="009346EB" w:rsidP="009346EB">
      <w:pPr>
        <w:widowControl w:val="0"/>
        <w:autoSpaceDE w:val="0"/>
        <w:autoSpaceDN w:val="0"/>
        <w:adjustRightInd w:val="0"/>
        <w:ind w:left="2160" w:hanging="720"/>
      </w:pPr>
      <w:r>
        <w:t>3)</w:t>
      </w:r>
      <w:r>
        <w:tab/>
        <w:t xml:space="preserve">If using any of the following as a control device, the following records: </w:t>
      </w:r>
    </w:p>
    <w:p w:rsidR="004B709A" w:rsidRDefault="004B709A" w:rsidP="009346EB">
      <w:pPr>
        <w:widowControl w:val="0"/>
        <w:autoSpaceDE w:val="0"/>
        <w:autoSpaceDN w:val="0"/>
        <w:adjustRightInd w:val="0"/>
        <w:ind w:left="2880" w:hanging="720"/>
      </w:pPr>
    </w:p>
    <w:p w:rsidR="009346EB" w:rsidRDefault="009346EB" w:rsidP="009346EB">
      <w:pPr>
        <w:widowControl w:val="0"/>
        <w:autoSpaceDE w:val="0"/>
        <w:autoSpaceDN w:val="0"/>
        <w:adjustRightInd w:val="0"/>
        <w:ind w:left="2880" w:hanging="720"/>
      </w:pPr>
      <w:r>
        <w:t>A)</w:t>
      </w:r>
      <w:r>
        <w:tab/>
        <w:t xml:space="preserve">Where a scrubber is used, the exit specific gravity (or alternative parameter which is a measure of the degree of absorbing liquid saturation, if approved by the Agency) and the average exit temperature of the absorbing liquid, measured continuously and averaged over the same time period as the performance test (both measured while the vent stream is routed normally); </w:t>
      </w:r>
    </w:p>
    <w:p w:rsidR="004B709A" w:rsidRDefault="004B709A" w:rsidP="009346EB">
      <w:pPr>
        <w:widowControl w:val="0"/>
        <w:autoSpaceDE w:val="0"/>
        <w:autoSpaceDN w:val="0"/>
        <w:adjustRightInd w:val="0"/>
        <w:ind w:left="2880" w:hanging="720"/>
      </w:pPr>
    </w:p>
    <w:p w:rsidR="009346EB" w:rsidRDefault="009346EB" w:rsidP="009346EB">
      <w:pPr>
        <w:widowControl w:val="0"/>
        <w:autoSpaceDE w:val="0"/>
        <w:autoSpaceDN w:val="0"/>
        <w:adjustRightInd w:val="0"/>
        <w:ind w:left="2880" w:hanging="720"/>
      </w:pPr>
      <w:r>
        <w:t>B)</w:t>
      </w:r>
      <w:r>
        <w:tab/>
        <w:t xml:space="preserve">Where a condenser is used, the average exit (product side) temperature measured continuously and averaged over the same time period as the performance test while the vent stream is routed normally; </w:t>
      </w:r>
    </w:p>
    <w:p w:rsidR="004B709A" w:rsidRDefault="004B709A" w:rsidP="009346EB">
      <w:pPr>
        <w:widowControl w:val="0"/>
        <w:autoSpaceDE w:val="0"/>
        <w:autoSpaceDN w:val="0"/>
        <w:adjustRightInd w:val="0"/>
        <w:ind w:left="2880" w:hanging="720"/>
      </w:pPr>
    </w:p>
    <w:p w:rsidR="009346EB" w:rsidRDefault="009346EB" w:rsidP="009346EB">
      <w:pPr>
        <w:widowControl w:val="0"/>
        <w:autoSpaceDE w:val="0"/>
        <w:autoSpaceDN w:val="0"/>
        <w:adjustRightInd w:val="0"/>
        <w:ind w:left="2880" w:hanging="720"/>
      </w:pPr>
      <w:r>
        <w:t>C)</w:t>
      </w:r>
      <w:r>
        <w:tab/>
        <w:t xml:space="preserve">Where a carbon adsorber is used, the total steam mass flow measured continuously and averaged over the same time period as the performance test (full carbon bed cycle), temperature of the carbon bed after regeneration (and within 15 minutes after completion of any cooling cycle(s)), and duration of the carbon bed steaming cycle (all measured while the vent stream is routed normally); or </w:t>
      </w:r>
    </w:p>
    <w:p w:rsidR="004B709A" w:rsidRDefault="004B709A" w:rsidP="009346EB">
      <w:pPr>
        <w:widowControl w:val="0"/>
        <w:autoSpaceDE w:val="0"/>
        <w:autoSpaceDN w:val="0"/>
        <w:adjustRightInd w:val="0"/>
        <w:ind w:left="2880" w:hanging="720"/>
      </w:pPr>
    </w:p>
    <w:p w:rsidR="009346EB" w:rsidRDefault="009346EB" w:rsidP="009346EB">
      <w:pPr>
        <w:widowControl w:val="0"/>
        <w:autoSpaceDE w:val="0"/>
        <w:autoSpaceDN w:val="0"/>
        <w:adjustRightInd w:val="0"/>
        <w:ind w:left="2880" w:hanging="720"/>
      </w:pPr>
      <w:r>
        <w:t>D)</w:t>
      </w:r>
      <w:r>
        <w:tab/>
        <w:t xml:space="preserve">As an alternative to subsection (c)(3)(A), (c)(3)(B), or (c)(3)(C) of this Section, at a minimum, records indicating the concentration level or reading indicated by the VOM monitoring device at the outlet of the scrubber, condenser, or carbon adsorber, measured continuously and averaged over the same time period as the performance test (while the vent stream is routed normally). </w:t>
      </w:r>
    </w:p>
    <w:p w:rsidR="004B709A" w:rsidRDefault="004B709A" w:rsidP="009346EB">
      <w:pPr>
        <w:widowControl w:val="0"/>
        <w:autoSpaceDE w:val="0"/>
        <w:autoSpaceDN w:val="0"/>
        <w:adjustRightInd w:val="0"/>
        <w:ind w:left="1440" w:hanging="720"/>
      </w:pPr>
    </w:p>
    <w:p w:rsidR="009346EB" w:rsidRDefault="009346EB" w:rsidP="009346EB">
      <w:pPr>
        <w:widowControl w:val="0"/>
        <w:autoSpaceDE w:val="0"/>
        <w:autoSpaceDN w:val="0"/>
        <w:adjustRightInd w:val="0"/>
        <w:ind w:left="1440" w:hanging="720"/>
      </w:pPr>
      <w:r>
        <w:t>d)</w:t>
      </w:r>
      <w:r>
        <w:tab/>
        <w:t xml:space="preserve">Every owner or operator of a single unit operation claiming a vent stream concentration exemption level, as set forth in Section 218.500(d)(1) of this Subpart, shall maintain records to indicate the vent stream concentration is less than or equal to 500 ppmv, and shall notify the Agency in writing if the vent stream concentration at any time equals or exceeds 500 ppmv, within 60 days after such event.  Such notification shall include a copy of all records of such event. </w:t>
      </w:r>
    </w:p>
    <w:p w:rsidR="004B709A" w:rsidRDefault="004B709A" w:rsidP="009346EB">
      <w:pPr>
        <w:widowControl w:val="0"/>
        <w:autoSpaceDE w:val="0"/>
        <w:autoSpaceDN w:val="0"/>
        <w:adjustRightInd w:val="0"/>
        <w:ind w:left="1440" w:hanging="720"/>
      </w:pPr>
    </w:p>
    <w:p w:rsidR="009346EB" w:rsidRDefault="009346EB" w:rsidP="009346EB">
      <w:pPr>
        <w:widowControl w:val="0"/>
        <w:autoSpaceDE w:val="0"/>
        <w:autoSpaceDN w:val="0"/>
        <w:adjustRightInd w:val="0"/>
        <w:ind w:left="1440" w:hanging="720"/>
      </w:pPr>
      <w:r>
        <w:t>e)</w:t>
      </w:r>
      <w:r>
        <w:tab/>
        <w:t xml:space="preserve">An owner or operator of a batch operation subject to the control requirements of Section 218.501 of this Subpart may maintain alternative records other than those listed in subsection (c) of this Section.  Any alternative recordkeeping shall be approved by the Agency and USEPA and shall be contained in the source's operating permit as federally enforceable permit conditions. </w:t>
      </w:r>
    </w:p>
    <w:p w:rsidR="004B709A" w:rsidRDefault="004B709A" w:rsidP="009346EB">
      <w:pPr>
        <w:widowControl w:val="0"/>
        <w:autoSpaceDE w:val="0"/>
        <w:autoSpaceDN w:val="0"/>
        <w:adjustRightInd w:val="0"/>
        <w:ind w:left="1440" w:hanging="720"/>
      </w:pPr>
    </w:p>
    <w:p w:rsidR="009346EB" w:rsidRDefault="009346EB" w:rsidP="009346EB">
      <w:pPr>
        <w:widowControl w:val="0"/>
        <w:autoSpaceDE w:val="0"/>
        <w:autoSpaceDN w:val="0"/>
        <w:adjustRightInd w:val="0"/>
        <w:ind w:left="1440" w:hanging="720"/>
      </w:pPr>
      <w:r>
        <w:t>f)</w:t>
      </w:r>
      <w:r>
        <w:tab/>
        <w:t xml:space="preserve">Notwithstanding subsections (a) through (e) of this Section, any owner or operator of a batch operation which uses either a scrubber, shell and tube condenser using non-refrigerated cooling media, or other control device meeting the criteria of Section 218.501(c) of this Subpart, is required to monitor compliance with the requirements of this Subpart on and after the earlier to occur of the date such device is replaced for any reason or December 31, 1999. </w:t>
      </w:r>
    </w:p>
    <w:p w:rsidR="004B709A" w:rsidRDefault="004B709A" w:rsidP="009346EB">
      <w:pPr>
        <w:widowControl w:val="0"/>
        <w:autoSpaceDE w:val="0"/>
        <w:autoSpaceDN w:val="0"/>
        <w:adjustRightInd w:val="0"/>
        <w:ind w:left="1440" w:hanging="720"/>
      </w:pPr>
    </w:p>
    <w:p w:rsidR="009346EB" w:rsidRDefault="009346EB" w:rsidP="009346EB">
      <w:pPr>
        <w:widowControl w:val="0"/>
        <w:autoSpaceDE w:val="0"/>
        <w:autoSpaceDN w:val="0"/>
        <w:adjustRightInd w:val="0"/>
        <w:ind w:left="1440" w:hanging="720"/>
      </w:pPr>
      <w:r>
        <w:t>g)</w:t>
      </w:r>
      <w:r>
        <w:tab/>
        <w:t xml:space="preserve">The owner or operator of a de minimis single unit operation or batch process train exempt from the control requirements of Section 218.500(c) of this Subpart shall notify the Agency in writing if the uncontrolled total annual mass emissions from such de minimis single unit operation or batch process train exceed the threshold in Section 218.500(c)(1) or (c)(2) of this Subpart, respectively, within 60 days after the event occurs.  Such notification shall include a copy of all records of such event. </w:t>
      </w:r>
    </w:p>
    <w:p w:rsidR="004B709A" w:rsidRDefault="004B709A" w:rsidP="009346EB">
      <w:pPr>
        <w:widowControl w:val="0"/>
        <w:autoSpaceDE w:val="0"/>
        <w:autoSpaceDN w:val="0"/>
        <w:adjustRightInd w:val="0"/>
        <w:ind w:left="1440" w:hanging="720"/>
      </w:pPr>
    </w:p>
    <w:p w:rsidR="009346EB" w:rsidRDefault="009346EB" w:rsidP="009346EB">
      <w:pPr>
        <w:widowControl w:val="0"/>
        <w:autoSpaceDE w:val="0"/>
        <w:autoSpaceDN w:val="0"/>
        <w:adjustRightInd w:val="0"/>
        <w:ind w:left="1440" w:hanging="720"/>
      </w:pPr>
      <w:r>
        <w:t>h)</w:t>
      </w:r>
      <w:r>
        <w:tab/>
        <w:t xml:space="preserve">Every owner or operator of a batch operation required to keep records under this Section shall maintain such records at the source for a minimum period of three years and shall make all such records available to the Agency upon request. </w:t>
      </w:r>
    </w:p>
    <w:p w:rsidR="009346EB" w:rsidRDefault="009346EB" w:rsidP="009346EB">
      <w:pPr>
        <w:widowControl w:val="0"/>
        <w:autoSpaceDE w:val="0"/>
        <w:autoSpaceDN w:val="0"/>
        <w:adjustRightInd w:val="0"/>
        <w:ind w:left="1440" w:hanging="720"/>
      </w:pPr>
    </w:p>
    <w:p w:rsidR="009346EB" w:rsidRDefault="009346EB" w:rsidP="009346EB">
      <w:pPr>
        <w:widowControl w:val="0"/>
        <w:autoSpaceDE w:val="0"/>
        <w:autoSpaceDN w:val="0"/>
        <w:adjustRightInd w:val="0"/>
        <w:ind w:left="1440" w:hanging="720"/>
      </w:pPr>
      <w:r>
        <w:t xml:space="preserve">(Source:  Added at 19 Ill. Reg. 7359, effective May 22, 1995) </w:t>
      </w:r>
    </w:p>
    <w:sectPr w:rsidR="009346EB" w:rsidSect="009346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46EB"/>
    <w:rsid w:val="001D425B"/>
    <w:rsid w:val="004B709A"/>
    <w:rsid w:val="005C3366"/>
    <w:rsid w:val="006E4DF8"/>
    <w:rsid w:val="007426D1"/>
    <w:rsid w:val="009346EB"/>
    <w:rsid w:val="00D4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