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E6" w:rsidRDefault="00AD61E6" w:rsidP="00AD61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1E6" w:rsidRDefault="00AD61E6" w:rsidP="00AD61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219.142  Pumps and Compressors</w:t>
      </w:r>
      <w:r>
        <w:t xml:space="preserve"> </w:t>
      </w:r>
    </w:p>
    <w:p w:rsidR="00AD61E6" w:rsidRDefault="00AD61E6" w:rsidP="00AD61E6">
      <w:pPr>
        <w:widowControl w:val="0"/>
        <w:autoSpaceDE w:val="0"/>
        <w:autoSpaceDN w:val="0"/>
        <w:adjustRightInd w:val="0"/>
      </w:pPr>
    </w:p>
    <w:p w:rsidR="00AD61E6" w:rsidRDefault="00AD61E6" w:rsidP="00AD61E6">
      <w:pPr>
        <w:widowControl w:val="0"/>
        <w:autoSpaceDE w:val="0"/>
        <w:autoSpaceDN w:val="0"/>
        <w:adjustRightInd w:val="0"/>
      </w:pPr>
      <w:r>
        <w:t xml:space="preserve">No person shall cause or allow the discharge of more than 32.8 ml (2 cu in) of VOL with vapor pressure of 17.24 </w:t>
      </w:r>
      <w:proofErr w:type="spellStart"/>
      <w:r>
        <w:t>kPa</w:t>
      </w:r>
      <w:proofErr w:type="spellEnd"/>
      <w:r>
        <w:t xml:space="preserve"> (2.5 </w:t>
      </w:r>
      <w:proofErr w:type="spellStart"/>
      <w:r>
        <w:t>psia</w:t>
      </w:r>
      <w:proofErr w:type="spellEnd"/>
      <w:r>
        <w:t>) or greater at 294.3</w:t>
      </w:r>
      <w:r w:rsidR="007C35FA">
        <w:t>°</w:t>
      </w:r>
      <w:r>
        <w:t>K (70</w:t>
      </w:r>
      <w:r w:rsidR="007C35FA">
        <w:t>°</w:t>
      </w:r>
      <w:r>
        <w:t xml:space="preserve">F) into the atmosphere from any pump or compressor in any 15 minute period at standard conditions. </w:t>
      </w:r>
    </w:p>
    <w:sectPr w:rsidR="00AD61E6" w:rsidSect="00AD61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1E6"/>
    <w:rsid w:val="002D486A"/>
    <w:rsid w:val="00351D5A"/>
    <w:rsid w:val="004F7FCA"/>
    <w:rsid w:val="005C3366"/>
    <w:rsid w:val="007C35FA"/>
    <w:rsid w:val="00A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