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84" w:rsidRDefault="00B64484" w:rsidP="00B644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484" w:rsidRDefault="00B64484" w:rsidP="00B644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219.541  Pesticide Exception</w:t>
      </w:r>
      <w:r>
        <w:t xml:space="preserve"> </w:t>
      </w:r>
    </w:p>
    <w:p w:rsidR="00B64484" w:rsidRDefault="00B64484" w:rsidP="00B64484">
      <w:pPr>
        <w:widowControl w:val="0"/>
        <w:autoSpaceDE w:val="0"/>
        <w:autoSpaceDN w:val="0"/>
        <w:adjustRightInd w:val="0"/>
      </w:pPr>
    </w:p>
    <w:p w:rsidR="00B64484" w:rsidRDefault="00B64484" w:rsidP="00B64484">
      <w:pPr>
        <w:widowControl w:val="0"/>
        <w:autoSpaceDE w:val="0"/>
        <w:autoSpaceDN w:val="0"/>
        <w:adjustRightInd w:val="0"/>
      </w:pPr>
      <w:r>
        <w:t xml:space="preserve">The provisions of Sections 219.301 and 219.302 of this Part shall not apply to the spraying or use of insecticides, herbicides or other pesticides. </w:t>
      </w:r>
    </w:p>
    <w:p w:rsidR="00B64484" w:rsidRDefault="00B64484" w:rsidP="00B64484">
      <w:pPr>
        <w:widowControl w:val="0"/>
        <w:autoSpaceDE w:val="0"/>
        <w:autoSpaceDN w:val="0"/>
        <w:adjustRightInd w:val="0"/>
      </w:pPr>
    </w:p>
    <w:p w:rsidR="00B64484" w:rsidRDefault="00B64484" w:rsidP="00B644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B64484" w:rsidSect="00B644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484"/>
    <w:rsid w:val="004D4AC4"/>
    <w:rsid w:val="005C3366"/>
    <w:rsid w:val="005F484A"/>
    <w:rsid w:val="00B64484"/>
    <w:rsid w:val="00F3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