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A4A" w:rsidRPr="00315A4A" w:rsidRDefault="00315A4A" w:rsidP="00315A4A">
      <w:pPr>
        <w:ind w:left="2160" w:hanging="2160"/>
        <w:rPr>
          <w:rFonts w:ascii="Times New Roman" w:hAnsi="Times New Roman"/>
          <w:szCs w:val="24"/>
        </w:rPr>
      </w:pPr>
    </w:p>
    <w:p w:rsidR="00315A4A" w:rsidRPr="00315A4A" w:rsidRDefault="00315A4A" w:rsidP="00315A4A">
      <w:pPr>
        <w:rPr>
          <w:b/>
        </w:rPr>
      </w:pPr>
      <w:r w:rsidRPr="00315A4A">
        <w:rPr>
          <w:b/>
        </w:rPr>
        <w:t xml:space="preserve">Section 225.298  Combined Pollutant Standard: </w:t>
      </w:r>
      <w:r>
        <w:rPr>
          <w:b/>
        </w:rPr>
        <w:t xml:space="preserve"> </w:t>
      </w:r>
      <w:r w:rsidRPr="00315A4A">
        <w:rPr>
          <w:b/>
        </w:rPr>
        <w:t>Requirements for NO</w:t>
      </w:r>
      <w:r w:rsidRPr="001215A0">
        <w:rPr>
          <w:b/>
          <w:vertAlign w:val="subscript"/>
        </w:rPr>
        <w:t>x</w:t>
      </w:r>
      <w:r w:rsidRPr="00315A4A">
        <w:rPr>
          <w:b/>
        </w:rPr>
        <w:t xml:space="preserve"> and SO</w:t>
      </w:r>
      <w:r w:rsidRPr="001215A0">
        <w:rPr>
          <w:b/>
          <w:vertAlign w:val="subscript"/>
        </w:rPr>
        <w:t>2</w:t>
      </w:r>
      <w:r w:rsidRPr="00315A4A">
        <w:rPr>
          <w:b/>
        </w:rPr>
        <w:t xml:space="preserve"> </w:t>
      </w:r>
      <w:r w:rsidR="007E2ECD">
        <w:rPr>
          <w:b/>
        </w:rPr>
        <w:t>Allowances</w:t>
      </w:r>
    </w:p>
    <w:p w:rsidR="00315A4A" w:rsidRPr="00315A4A" w:rsidRDefault="00315A4A" w:rsidP="00315A4A">
      <w:pPr>
        <w:rPr>
          <w:rFonts w:ascii="Times New Roman" w:hAnsi="Times New Roman"/>
          <w:szCs w:val="24"/>
        </w:rPr>
      </w:pPr>
    </w:p>
    <w:p w:rsidR="00585ACA" w:rsidRPr="00247CB7" w:rsidRDefault="00585ACA" w:rsidP="00585ACA">
      <w:pPr>
        <w:ind w:left="1440" w:hanging="720"/>
      </w:pPr>
      <w:r w:rsidRPr="00247CB7">
        <w:t>a)</w:t>
      </w:r>
      <w:r>
        <w:tab/>
      </w:r>
      <w:r w:rsidRPr="00247CB7">
        <w:t>The following requirements apply to the owner and operator with respect to SO</w:t>
      </w:r>
      <w:r w:rsidRPr="00247CB7">
        <w:rPr>
          <w:vertAlign w:val="subscript"/>
        </w:rPr>
        <w:t>2</w:t>
      </w:r>
      <w:r w:rsidRPr="00247CB7">
        <w:t xml:space="preserve"> and NO</w:t>
      </w:r>
      <w:r w:rsidRPr="00247CB7">
        <w:rPr>
          <w:vertAlign w:val="subscript"/>
        </w:rPr>
        <w:t>x</w:t>
      </w:r>
      <w:r w:rsidRPr="00247CB7">
        <w:t xml:space="preserve"> allowances, which mean, for the purposes of this Section 225.298, allowances necessary for compliance with Section 225.310, 225.410, or 225.510, 40 CFR 72, or </w:t>
      </w:r>
      <w:r w:rsidR="00F16A57">
        <w:t>s</w:t>
      </w:r>
      <w:r w:rsidRPr="00247CB7">
        <w:t>ubparts AA and AAAA of 40 CFR 96, or any future federal NO</w:t>
      </w:r>
      <w:r w:rsidRPr="00247CB7">
        <w:rPr>
          <w:vertAlign w:val="subscript"/>
        </w:rPr>
        <w:t>x</w:t>
      </w:r>
      <w:r w:rsidRPr="00247CB7">
        <w:t xml:space="preserve"> or SO</w:t>
      </w:r>
      <w:r w:rsidRPr="00247CB7">
        <w:rPr>
          <w:vertAlign w:val="subscript"/>
        </w:rPr>
        <w:t>2</w:t>
      </w:r>
      <w:r w:rsidRPr="00247CB7">
        <w:t xml:space="preserve"> emissions trading programs that modify or replace these programs:</w:t>
      </w:r>
    </w:p>
    <w:p w:rsidR="00585ACA" w:rsidRPr="00247CB7" w:rsidRDefault="00585ACA" w:rsidP="00DF38C3"/>
    <w:p w:rsidR="00585ACA" w:rsidRPr="00247CB7" w:rsidRDefault="00BD3684" w:rsidP="002C3C7A">
      <w:pPr>
        <w:ind w:left="2160" w:hanging="720"/>
      </w:pPr>
      <w:r>
        <w:t>1</w:t>
      </w:r>
      <w:r w:rsidR="00585ACA" w:rsidRPr="00247CB7">
        <w:t>)</w:t>
      </w:r>
      <w:r w:rsidR="00585ACA">
        <w:tab/>
      </w:r>
      <w:r>
        <w:t>The</w:t>
      </w:r>
      <w:r w:rsidR="00585ACA" w:rsidRPr="00247CB7">
        <w:t xml:space="preserve"> owner or operator of specified EGUs in a CPS group may sell</w:t>
      </w:r>
      <w:r>
        <w:t>, trade, or transfer</w:t>
      </w:r>
      <w:r w:rsidR="00585ACA" w:rsidRPr="00247CB7">
        <w:t xml:space="preserve"> any and all </w:t>
      </w:r>
      <w:r>
        <w:t>SO</w:t>
      </w:r>
      <w:r w:rsidRPr="00BD3684">
        <w:rPr>
          <w:vertAlign w:val="subscript"/>
        </w:rPr>
        <w:t>2</w:t>
      </w:r>
      <w:r>
        <w:t xml:space="preserve"> and NO</w:t>
      </w:r>
      <w:r w:rsidRPr="00BD3684">
        <w:rPr>
          <w:vertAlign w:val="subscript"/>
        </w:rPr>
        <w:t>x</w:t>
      </w:r>
      <w:r>
        <w:t xml:space="preserve"> emissions allowances of any vintage </w:t>
      </w:r>
      <w:r w:rsidR="00B9482E">
        <w:t>(</w:t>
      </w:r>
      <w:r w:rsidR="00744A20">
        <w:t xml:space="preserve">the year an allowance is issued) </w:t>
      </w:r>
      <w:r>
        <w:t>owned, allocated to, or earned by the specified EGUs (the "CPS allowances")</w:t>
      </w:r>
      <w:r w:rsidR="00585ACA" w:rsidRPr="00247CB7">
        <w:t xml:space="preserve">, without restriction, to any person or entity located anywhere, except that the owner or operator may not directly sell, trade, or transfer CPS allowances to a unit located in Ohio, Indiana, Illinois, Wisconsin, Michigan, Kentucky, Missouri, Iowa, Minnesota, or Texas.  </w:t>
      </w:r>
    </w:p>
    <w:p w:rsidR="00585ACA" w:rsidRPr="00247CB7" w:rsidRDefault="00585ACA" w:rsidP="00DF38C3">
      <w:bookmarkStart w:id="0" w:name="_GoBack"/>
    </w:p>
    <w:bookmarkEnd w:id="0"/>
    <w:p w:rsidR="00585ACA" w:rsidRPr="00247CB7" w:rsidRDefault="00B9482E" w:rsidP="00585ACA">
      <w:pPr>
        <w:ind w:left="2160" w:hanging="720"/>
      </w:pPr>
      <w:r>
        <w:t>2</w:t>
      </w:r>
      <w:r w:rsidR="00585ACA" w:rsidRPr="00247CB7">
        <w:t>)</w:t>
      </w:r>
      <w:r w:rsidR="00585ACA">
        <w:tab/>
      </w:r>
      <w:r w:rsidR="00585ACA" w:rsidRPr="00247CB7">
        <w:t>In no event shall this subsection (a) require or be interpreted to require any restriction whatsoever on the sale, trade, or exchange of the CPS allowances by persons or entities who have acquired the CPS allowances from the owner or operator of specified EGUs in a CPS group.</w:t>
      </w:r>
    </w:p>
    <w:p w:rsidR="00585ACA" w:rsidRPr="00247CB7" w:rsidRDefault="00585ACA" w:rsidP="00585ACA"/>
    <w:p w:rsidR="00585ACA" w:rsidRPr="00247CB7" w:rsidRDefault="00585ACA" w:rsidP="00585ACA">
      <w:pPr>
        <w:ind w:left="1440" w:hanging="720"/>
      </w:pPr>
      <w:r w:rsidRPr="00247CB7">
        <w:t>b)</w:t>
      </w:r>
      <w:r>
        <w:tab/>
      </w:r>
      <w:r w:rsidRPr="00247CB7">
        <w:t>The owner or operator of EGUs in a specified CPS group is prohibited from purchasing or using SO</w:t>
      </w:r>
      <w:r w:rsidRPr="00247CB7">
        <w:rPr>
          <w:vertAlign w:val="subscript"/>
        </w:rPr>
        <w:t>2</w:t>
      </w:r>
      <w:r w:rsidRPr="00247CB7">
        <w:t xml:space="preserve"> and NO</w:t>
      </w:r>
      <w:r w:rsidRPr="00247CB7">
        <w:rPr>
          <w:vertAlign w:val="subscript"/>
        </w:rPr>
        <w:t>x</w:t>
      </w:r>
      <w:r w:rsidRPr="00247CB7">
        <w:t xml:space="preserve"> allowances for the purposes of meeting the SO</w:t>
      </w:r>
      <w:r w:rsidRPr="00247CB7">
        <w:rPr>
          <w:vertAlign w:val="subscript"/>
        </w:rPr>
        <w:t>2</w:t>
      </w:r>
      <w:r w:rsidRPr="00247CB7">
        <w:t xml:space="preserve"> and NO</w:t>
      </w:r>
      <w:r w:rsidRPr="00247CB7">
        <w:rPr>
          <w:vertAlign w:val="subscript"/>
        </w:rPr>
        <w:t>x</w:t>
      </w:r>
      <w:r w:rsidRPr="00247CB7">
        <w:t xml:space="preserve"> emissions standards set forth in Section 225.295.</w:t>
      </w:r>
    </w:p>
    <w:p w:rsidR="00585ACA" w:rsidRPr="00247CB7" w:rsidRDefault="00585ACA" w:rsidP="00585ACA"/>
    <w:p w:rsidR="00585ACA" w:rsidRPr="00247CB7" w:rsidRDefault="00585ACA" w:rsidP="00585ACA">
      <w:pPr>
        <w:ind w:left="1440" w:hanging="720"/>
      </w:pPr>
      <w:r w:rsidRPr="00247CB7">
        <w:t>c)</w:t>
      </w:r>
      <w:r>
        <w:tab/>
      </w:r>
      <w:r w:rsidRPr="00247CB7">
        <w:t>By March 1, 2010, and continuing each year thereafter, the owner or operator of the EGUs in a CPS group must submit a report to the Agency that demonstrates compliance with the requirements of this Section for the previous calendar year and ozone season control period (May 1 through September 30), and includes identification of any NO</w:t>
      </w:r>
      <w:r w:rsidRPr="00247CB7">
        <w:rPr>
          <w:vertAlign w:val="subscript"/>
        </w:rPr>
        <w:t>x</w:t>
      </w:r>
      <w:r w:rsidRPr="00247CB7">
        <w:t xml:space="preserve"> or SO</w:t>
      </w:r>
      <w:r w:rsidRPr="00247CB7">
        <w:rPr>
          <w:vertAlign w:val="subscript"/>
        </w:rPr>
        <w:t xml:space="preserve">2 </w:t>
      </w:r>
      <w:r w:rsidRPr="00247CB7">
        <w:t>allowances that have been used for compliance with any NO</w:t>
      </w:r>
      <w:r w:rsidRPr="00247CB7">
        <w:rPr>
          <w:vertAlign w:val="subscript"/>
        </w:rPr>
        <w:t>x</w:t>
      </w:r>
      <w:r w:rsidRPr="00247CB7">
        <w:t xml:space="preserve"> or SO</w:t>
      </w:r>
      <w:r w:rsidRPr="00247CB7">
        <w:rPr>
          <w:vertAlign w:val="subscript"/>
        </w:rPr>
        <w:t>2</w:t>
      </w:r>
      <w:r w:rsidRPr="00247CB7">
        <w:t xml:space="preserve"> trading programs, and any NO</w:t>
      </w:r>
      <w:r w:rsidRPr="00247CB7">
        <w:rPr>
          <w:vertAlign w:val="subscript"/>
        </w:rPr>
        <w:t>x</w:t>
      </w:r>
      <w:r w:rsidRPr="00247CB7">
        <w:t xml:space="preserve"> or SO</w:t>
      </w:r>
      <w:r w:rsidRPr="00247CB7">
        <w:rPr>
          <w:vertAlign w:val="subscript"/>
        </w:rPr>
        <w:t>2</w:t>
      </w:r>
      <w:r w:rsidRPr="00247CB7">
        <w:t xml:space="preserve"> allowances that were sold, gifted, used, exchanged, or traded.  A final report must be submitted to the Agency by August 31 of each year, providing either verification that the actions described in the initial report have taken place, or, if such actions have not taken place, an explanation of the changes that have occurred and the reasons for such changes.  </w:t>
      </w:r>
    </w:p>
    <w:p w:rsidR="001C71C2" w:rsidRDefault="001C71C2" w:rsidP="00585ACA"/>
    <w:p w:rsidR="00315A4A" w:rsidRPr="00315A4A" w:rsidRDefault="00C8118A" w:rsidP="00326891">
      <w:pPr>
        <w:ind w:firstLine="720"/>
      </w:pPr>
      <w:r>
        <w:t xml:space="preserve">(Source:  Amended at </w:t>
      </w:r>
      <w:r w:rsidR="0072058E">
        <w:t>39</w:t>
      </w:r>
      <w:r>
        <w:t xml:space="preserve"> Ill. Reg. </w:t>
      </w:r>
      <w:r w:rsidR="00240387">
        <w:t>16225</w:t>
      </w:r>
      <w:r>
        <w:t xml:space="preserve">, effective </w:t>
      </w:r>
      <w:r w:rsidR="00240387">
        <w:t>December 7, 2015</w:t>
      </w:r>
      <w:r>
        <w:t>)</w:t>
      </w:r>
    </w:p>
    <w:sectPr w:rsidR="00315A4A" w:rsidRPr="00315A4A"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49F5" w:rsidRDefault="000949F5">
      <w:r>
        <w:separator/>
      </w:r>
    </w:p>
  </w:endnote>
  <w:endnote w:type="continuationSeparator" w:id="0">
    <w:p w:rsidR="000949F5" w:rsidRDefault="00094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swiss"/>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49F5" w:rsidRDefault="000949F5">
      <w:r>
        <w:separator/>
      </w:r>
    </w:p>
  </w:footnote>
  <w:footnote w:type="continuationSeparator" w:id="0">
    <w:p w:rsidR="000949F5" w:rsidRDefault="000949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32187"/>
    <w:rsid w:val="00001F1D"/>
    <w:rsid w:val="00003CEF"/>
    <w:rsid w:val="00011A7D"/>
    <w:rsid w:val="000122C7"/>
    <w:rsid w:val="000158C8"/>
    <w:rsid w:val="00023902"/>
    <w:rsid w:val="00023DDC"/>
    <w:rsid w:val="00024942"/>
    <w:rsid w:val="00026C9D"/>
    <w:rsid w:val="00026F05"/>
    <w:rsid w:val="00030823"/>
    <w:rsid w:val="00031AC4"/>
    <w:rsid w:val="00033603"/>
    <w:rsid w:val="0004011F"/>
    <w:rsid w:val="00042314"/>
    <w:rsid w:val="00050531"/>
    <w:rsid w:val="00066013"/>
    <w:rsid w:val="000676A6"/>
    <w:rsid w:val="00074368"/>
    <w:rsid w:val="000765E0"/>
    <w:rsid w:val="00083E97"/>
    <w:rsid w:val="00085CDF"/>
    <w:rsid w:val="0008689B"/>
    <w:rsid w:val="000943C4"/>
    <w:rsid w:val="000949F5"/>
    <w:rsid w:val="00097B01"/>
    <w:rsid w:val="000A4C0F"/>
    <w:rsid w:val="000B2808"/>
    <w:rsid w:val="000B2839"/>
    <w:rsid w:val="000B4119"/>
    <w:rsid w:val="000C6D3D"/>
    <w:rsid w:val="000C7A6D"/>
    <w:rsid w:val="000D074F"/>
    <w:rsid w:val="000D225F"/>
    <w:rsid w:val="000D269B"/>
    <w:rsid w:val="000E04BB"/>
    <w:rsid w:val="000E08CB"/>
    <w:rsid w:val="000E6BBD"/>
    <w:rsid w:val="000E6FF6"/>
    <w:rsid w:val="000E7A0A"/>
    <w:rsid w:val="000F25A1"/>
    <w:rsid w:val="000F6C6D"/>
    <w:rsid w:val="00103C24"/>
    <w:rsid w:val="00110A0B"/>
    <w:rsid w:val="00114190"/>
    <w:rsid w:val="001215A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E630C"/>
    <w:rsid w:val="001F572B"/>
    <w:rsid w:val="002015E7"/>
    <w:rsid w:val="002047E2"/>
    <w:rsid w:val="00207D79"/>
    <w:rsid w:val="002133B1"/>
    <w:rsid w:val="00213BC5"/>
    <w:rsid w:val="0022052A"/>
    <w:rsid w:val="002209C0"/>
    <w:rsid w:val="00220B91"/>
    <w:rsid w:val="00225354"/>
    <w:rsid w:val="0023173C"/>
    <w:rsid w:val="00232187"/>
    <w:rsid w:val="002324A0"/>
    <w:rsid w:val="002325F1"/>
    <w:rsid w:val="002375DD"/>
    <w:rsid w:val="00240387"/>
    <w:rsid w:val="002524EC"/>
    <w:rsid w:val="0026224A"/>
    <w:rsid w:val="00264AD1"/>
    <w:rsid w:val="002667B7"/>
    <w:rsid w:val="00267D8C"/>
    <w:rsid w:val="00272138"/>
    <w:rsid w:val="002721C1"/>
    <w:rsid w:val="00272986"/>
    <w:rsid w:val="00274640"/>
    <w:rsid w:val="002760EE"/>
    <w:rsid w:val="002958AD"/>
    <w:rsid w:val="002A54F1"/>
    <w:rsid w:val="002A643F"/>
    <w:rsid w:val="002A6A80"/>
    <w:rsid w:val="002A72C2"/>
    <w:rsid w:val="002A7CB6"/>
    <w:rsid w:val="002C3C7A"/>
    <w:rsid w:val="002C5D80"/>
    <w:rsid w:val="002C75E4"/>
    <w:rsid w:val="002D3C4D"/>
    <w:rsid w:val="002D3FBA"/>
    <w:rsid w:val="002D7620"/>
    <w:rsid w:val="002F5988"/>
    <w:rsid w:val="00304BED"/>
    <w:rsid w:val="00305AAE"/>
    <w:rsid w:val="00311C50"/>
    <w:rsid w:val="00314233"/>
    <w:rsid w:val="00315A4A"/>
    <w:rsid w:val="00322AC2"/>
    <w:rsid w:val="00323B50"/>
    <w:rsid w:val="00326891"/>
    <w:rsid w:val="00327B81"/>
    <w:rsid w:val="00337BB9"/>
    <w:rsid w:val="00337CEB"/>
    <w:rsid w:val="00350372"/>
    <w:rsid w:val="003547CB"/>
    <w:rsid w:val="00356003"/>
    <w:rsid w:val="00367A2E"/>
    <w:rsid w:val="00374367"/>
    <w:rsid w:val="00374639"/>
    <w:rsid w:val="00375C58"/>
    <w:rsid w:val="003760AD"/>
    <w:rsid w:val="00385640"/>
    <w:rsid w:val="0039357E"/>
    <w:rsid w:val="00393652"/>
    <w:rsid w:val="00394002"/>
    <w:rsid w:val="0039695D"/>
    <w:rsid w:val="003A4E0A"/>
    <w:rsid w:val="003B419A"/>
    <w:rsid w:val="003B5138"/>
    <w:rsid w:val="003C7F84"/>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41A81"/>
    <w:rsid w:val="004448CB"/>
    <w:rsid w:val="004510A1"/>
    <w:rsid w:val="004536AB"/>
    <w:rsid w:val="00453E6F"/>
    <w:rsid w:val="00455043"/>
    <w:rsid w:val="00461E78"/>
    <w:rsid w:val="0046272D"/>
    <w:rsid w:val="0047017E"/>
    <w:rsid w:val="00471A17"/>
    <w:rsid w:val="004724DC"/>
    <w:rsid w:val="00475AE2"/>
    <w:rsid w:val="00477B8E"/>
    <w:rsid w:val="00482CF3"/>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55DB"/>
    <w:rsid w:val="00576975"/>
    <w:rsid w:val="005777E6"/>
    <w:rsid w:val="00585ACA"/>
    <w:rsid w:val="00586A81"/>
    <w:rsid w:val="005901D4"/>
    <w:rsid w:val="005948A7"/>
    <w:rsid w:val="005A2494"/>
    <w:rsid w:val="005A73F7"/>
    <w:rsid w:val="005D35F3"/>
    <w:rsid w:val="005E03A7"/>
    <w:rsid w:val="005E2B29"/>
    <w:rsid w:val="005E3D55"/>
    <w:rsid w:val="005F2891"/>
    <w:rsid w:val="006132CE"/>
    <w:rsid w:val="00620BBA"/>
    <w:rsid w:val="006247D4"/>
    <w:rsid w:val="00626C17"/>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D0E6B"/>
    <w:rsid w:val="006D2F58"/>
    <w:rsid w:val="006E00BF"/>
    <w:rsid w:val="006E1AE0"/>
    <w:rsid w:val="006E1F95"/>
    <w:rsid w:val="006F36BD"/>
    <w:rsid w:val="006F7BF8"/>
    <w:rsid w:val="00700202"/>
    <w:rsid w:val="00700FB4"/>
    <w:rsid w:val="00702A38"/>
    <w:rsid w:val="0070602C"/>
    <w:rsid w:val="00717DBE"/>
    <w:rsid w:val="00720025"/>
    <w:rsid w:val="0072058E"/>
    <w:rsid w:val="00727763"/>
    <w:rsid w:val="007278C5"/>
    <w:rsid w:val="00737469"/>
    <w:rsid w:val="00744A20"/>
    <w:rsid w:val="00750400"/>
    <w:rsid w:val="00763B6D"/>
    <w:rsid w:val="00776B13"/>
    <w:rsid w:val="00776D1C"/>
    <w:rsid w:val="00777A7A"/>
    <w:rsid w:val="00780733"/>
    <w:rsid w:val="00780B43"/>
    <w:rsid w:val="00790388"/>
    <w:rsid w:val="00794C7C"/>
    <w:rsid w:val="00796D0E"/>
    <w:rsid w:val="007A1867"/>
    <w:rsid w:val="007A7D79"/>
    <w:rsid w:val="007C4EE5"/>
    <w:rsid w:val="007E2ECD"/>
    <w:rsid w:val="007E5206"/>
    <w:rsid w:val="007F1A7F"/>
    <w:rsid w:val="007F28A2"/>
    <w:rsid w:val="007F3365"/>
    <w:rsid w:val="007F75C8"/>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570BA"/>
    <w:rsid w:val="0086679B"/>
    <w:rsid w:val="00870EF2"/>
    <w:rsid w:val="008717C5"/>
    <w:rsid w:val="0088338B"/>
    <w:rsid w:val="0088496F"/>
    <w:rsid w:val="008858C6"/>
    <w:rsid w:val="008923A8"/>
    <w:rsid w:val="008B2D42"/>
    <w:rsid w:val="008B56EA"/>
    <w:rsid w:val="008B77D8"/>
    <w:rsid w:val="008C1560"/>
    <w:rsid w:val="008C4FAF"/>
    <w:rsid w:val="008C5359"/>
    <w:rsid w:val="008D7182"/>
    <w:rsid w:val="008E68BC"/>
    <w:rsid w:val="008F2BEE"/>
    <w:rsid w:val="009053C8"/>
    <w:rsid w:val="00910413"/>
    <w:rsid w:val="00915C6D"/>
    <w:rsid w:val="009168BC"/>
    <w:rsid w:val="00921F8B"/>
    <w:rsid w:val="00934057"/>
    <w:rsid w:val="0093513C"/>
    <w:rsid w:val="00935A8C"/>
    <w:rsid w:val="00935D3D"/>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23B"/>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9482E"/>
    <w:rsid w:val="00BB0A4F"/>
    <w:rsid w:val="00BB230E"/>
    <w:rsid w:val="00BC00FF"/>
    <w:rsid w:val="00BD0ED2"/>
    <w:rsid w:val="00BD3684"/>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32B17"/>
    <w:rsid w:val="00C42A93"/>
    <w:rsid w:val="00C4537A"/>
    <w:rsid w:val="00C50195"/>
    <w:rsid w:val="00C60D0B"/>
    <w:rsid w:val="00C67B51"/>
    <w:rsid w:val="00C72A95"/>
    <w:rsid w:val="00C72C0C"/>
    <w:rsid w:val="00C73CD4"/>
    <w:rsid w:val="00C748F6"/>
    <w:rsid w:val="00C8118A"/>
    <w:rsid w:val="00C86122"/>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B244E"/>
    <w:rsid w:val="00DB2CC7"/>
    <w:rsid w:val="00DB78E4"/>
    <w:rsid w:val="00DC016D"/>
    <w:rsid w:val="00DC5FDC"/>
    <w:rsid w:val="00DD3C9D"/>
    <w:rsid w:val="00DE3439"/>
    <w:rsid w:val="00DF0813"/>
    <w:rsid w:val="00DF25BD"/>
    <w:rsid w:val="00DF38C3"/>
    <w:rsid w:val="00E11728"/>
    <w:rsid w:val="00E16B25"/>
    <w:rsid w:val="00E21CD6"/>
    <w:rsid w:val="00E24167"/>
    <w:rsid w:val="00E24878"/>
    <w:rsid w:val="00E34B29"/>
    <w:rsid w:val="00E406C7"/>
    <w:rsid w:val="00E40FDC"/>
    <w:rsid w:val="00E41211"/>
    <w:rsid w:val="00E4457E"/>
    <w:rsid w:val="00E47B6D"/>
    <w:rsid w:val="00E7024C"/>
    <w:rsid w:val="00E70F35"/>
    <w:rsid w:val="00E7288E"/>
    <w:rsid w:val="00E73826"/>
    <w:rsid w:val="00E7596C"/>
    <w:rsid w:val="00E840DC"/>
    <w:rsid w:val="00E92947"/>
    <w:rsid w:val="00EA0AB9"/>
    <w:rsid w:val="00EA3AC2"/>
    <w:rsid w:val="00EA55CD"/>
    <w:rsid w:val="00EA6628"/>
    <w:rsid w:val="00EB33C3"/>
    <w:rsid w:val="00EB424E"/>
    <w:rsid w:val="00EC3846"/>
    <w:rsid w:val="00EC6C31"/>
    <w:rsid w:val="00ED0167"/>
    <w:rsid w:val="00ED1405"/>
    <w:rsid w:val="00EE2300"/>
    <w:rsid w:val="00EF1651"/>
    <w:rsid w:val="00EF4E57"/>
    <w:rsid w:val="00EF755A"/>
    <w:rsid w:val="00F02FDE"/>
    <w:rsid w:val="00F04307"/>
    <w:rsid w:val="00F05968"/>
    <w:rsid w:val="00F05FAF"/>
    <w:rsid w:val="00F12353"/>
    <w:rsid w:val="00F128F8"/>
    <w:rsid w:val="00F12CAF"/>
    <w:rsid w:val="00F13E5A"/>
    <w:rsid w:val="00F16A57"/>
    <w:rsid w:val="00F16AA7"/>
    <w:rsid w:val="00F26EFE"/>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BE9452B-83C8-4DD8-BFFF-92F1BE6EE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A4A"/>
    <w:pPr>
      <w:overflowPunct w:val="0"/>
      <w:autoSpaceDE w:val="0"/>
      <w:autoSpaceDN w:val="0"/>
      <w:adjustRightInd w:val="0"/>
      <w:textAlignment w:val="baseline"/>
    </w:pPr>
    <w:rPr>
      <w:rFonts w:ascii="CG Times" w:hAnsi="CG Times"/>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Words>
  <Characters>2026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King, Melissa A.</cp:lastModifiedBy>
  <cp:revision>5</cp:revision>
  <dcterms:created xsi:type="dcterms:W3CDTF">2015-11-23T16:44:00Z</dcterms:created>
  <dcterms:modified xsi:type="dcterms:W3CDTF">2015-12-15T18:13:00Z</dcterms:modified>
</cp:coreProperties>
</file>