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58" w:rsidRDefault="00F31558" w:rsidP="00F31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1558" w:rsidRDefault="00F31558" w:rsidP="00F315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228.161  Obligation to Enforce</w:t>
      </w:r>
      <w:r>
        <w:t xml:space="preserve"> </w:t>
      </w:r>
    </w:p>
    <w:p w:rsidR="00F31558" w:rsidRDefault="00F31558" w:rsidP="00F31558">
      <w:pPr>
        <w:widowControl w:val="0"/>
        <w:autoSpaceDE w:val="0"/>
        <w:autoSpaceDN w:val="0"/>
        <w:adjustRightInd w:val="0"/>
      </w:pPr>
    </w:p>
    <w:p w:rsidR="00F31558" w:rsidRDefault="00F31558" w:rsidP="00F31558">
      <w:pPr>
        <w:widowControl w:val="0"/>
        <w:autoSpaceDE w:val="0"/>
        <w:autoSpaceDN w:val="0"/>
        <w:adjustRightInd w:val="0"/>
      </w:pPr>
      <w:r>
        <w:t xml:space="preserve">It shall be the obligation of local governments as well as the Agency to enforce by appropriate means the requirements of Sections 228.121 and 228.156 through 228.158. </w:t>
      </w:r>
    </w:p>
    <w:sectPr w:rsidR="00F31558" w:rsidSect="00F31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558"/>
    <w:rsid w:val="005C3366"/>
    <w:rsid w:val="007150BA"/>
    <w:rsid w:val="007413DC"/>
    <w:rsid w:val="0084161C"/>
    <w:rsid w:val="00F3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