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2C" w:rsidRDefault="007B352C" w:rsidP="007B35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352C" w:rsidRDefault="007B352C" w:rsidP="007B35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237.103  Explosive Wastes</w:t>
      </w:r>
      <w:r>
        <w:t xml:space="preserve"> </w:t>
      </w:r>
    </w:p>
    <w:p w:rsidR="007B352C" w:rsidRDefault="007B352C" w:rsidP="007B352C">
      <w:pPr>
        <w:widowControl w:val="0"/>
        <w:autoSpaceDE w:val="0"/>
        <w:autoSpaceDN w:val="0"/>
        <w:adjustRightInd w:val="0"/>
      </w:pPr>
    </w:p>
    <w:p w:rsidR="007B352C" w:rsidRDefault="007B352C" w:rsidP="007B352C">
      <w:pPr>
        <w:widowControl w:val="0"/>
        <w:autoSpaceDE w:val="0"/>
        <w:autoSpaceDN w:val="0"/>
        <w:adjustRightInd w:val="0"/>
      </w:pPr>
      <w:r>
        <w:t>Open burning of wastes creating a hazard of explosion, fire or other serious harm, unless authorized by other provisions in this Part, shall be permitted only upon application for the grant of a variance as provided by the Environmental Protection Act (Act)</w:t>
      </w:r>
      <w:r w:rsidR="00AE5F81">
        <w:t xml:space="preserve"> (Ill. Rev. Stat. 1981, </w:t>
      </w:r>
      <w:proofErr w:type="spellStart"/>
      <w:r w:rsidR="00AE5F81">
        <w:t>ch.</w:t>
      </w:r>
      <w:proofErr w:type="spellEnd"/>
      <w:r w:rsidR="00AE5F81">
        <w:t xml:space="preserve"> 111½</w:t>
      </w:r>
      <w:r>
        <w:t xml:space="preserve">, pars. 1001 et seq.) and by the Pollution Control Board's (Board) Procedural Rules (35 Ill. Adm. Code:  Subtitle A, Chapter I). </w:t>
      </w:r>
    </w:p>
    <w:sectPr w:rsidR="007B352C" w:rsidSect="007B35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52C"/>
    <w:rsid w:val="005C3366"/>
    <w:rsid w:val="006F01C3"/>
    <w:rsid w:val="007B352C"/>
    <w:rsid w:val="00AE5F81"/>
    <w:rsid w:val="00CD7C2F"/>
    <w:rsid w:val="00E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E5F81"/>
    <w:pPr>
      <w:ind w:left="720" w:hanging="360"/>
    </w:pPr>
  </w:style>
  <w:style w:type="paragraph" w:styleId="BodyText">
    <w:name w:val="Body Text"/>
    <w:basedOn w:val="Normal"/>
    <w:rsid w:val="00AE5F81"/>
    <w:pPr>
      <w:spacing w:after="120"/>
    </w:pPr>
  </w:style>
  <w:style w:type="paragraph" w:styleId="BodyTextIndent">
    <w:name w:val="Body Text Indent"/>
    <w:basedOn w:val="Normal"/>
    <w:rsid w:val="00AE5F81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E5F81"/>
    <w:pPr>
      <w:ind w:left="720" w:hanging="360"/>
    </w:pPr>
  </w:style>
  <w:style w:type="paragraph" w:styleId="BodyText">
    <w:name w:val="Body Text"/>
    <w:basedOn w:val="Normal"/>
    <w:rsid w:val="00AE5F81"/>
    <w:pPr>
      <w:spacing w:after="120"/>
    </w:pPr>
  </w:style>
  <w:style w:type="paragraph" w:styleId="BodyTextIndent">
    <w:name w:val="Body Text Indent"/>
    <w:basedOn w:val="Normal"/>
    <w:rsid w:val="00AE5F8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237</vt:lpstr>
    </vt:vector>
  </TitlesOfParts>
  <Company>State of Illinois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237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