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76" w:rsidRDefault="00483576" w:rsidP="00483576">
      <w:pPr>
        <w:widowControl w:val="0"/>
        <w:autoSpaceDE w:val="0"/>
        <w:autoSpaceDN w:val="0"/>
        <w:adjustRightInd w:val="0"/>
      </w:pPr>
      <w:bookmarkStart w:id="0" w:name="_GoBack"/>
      <w:bookmarkEnd w:id="0"/>
    </w:p>
    <w:p w:rsidR="00483576" w:rsidRDefault="00483576" w:rsidP="00483576">
      <w:pPr>
        <w:widowControl w:val="0"/>
        <w:autoSpaceDE w:val="0"/>
        <w:autoSpaceDN w:val="0"/>
        <w:adjustRightInd w:val="0"/>
      </w:pPr>
      <w:r>
        <w:rPr>
          <w:b/>
          <w:bCs/>
        </w:rPr>
        <w:t>Section 241.113  Control Requirements</w:t>
      </w:r>
      <w:r>
        <w:t xml:space="preserve"> </w:t>
      </w:r>
    </w:p>
    <w:p w:rsidR="00483576" w:rsidRDefault="00483576" w:rsidP="00483576">
      <w:pPr>
        <w:widowControl w:val="0"/>
        <w:autoSpaceDE w:val="0"/>
        <w:autoSpaceDN w:val="0"/>
        <w:adjustRightInd w:val="0"/>
      </w:pPr>
    </w:p>
    <w:p w:rsidR="00483576" w:rsidRDefault="00483576" w:rsidP="00483576">
      <w:pPr>
        <w:widowControl w:val="0"/>
        <w:autoSpaceDE w:val="0"/>
        <w:autoSpaceDN w:val="0"/>
        <w:adjustRightInd w:val="0"/>
        <w:ind w:left="1440" w:hanging="720"/>
      </w:pPr>
      <w:r>
        <w:t>a)</w:t>
      </w:r>
      <w:r>
        <w:tab/>
        <w:t xml:space="preserve">Any covered fleet owner or operator who acquires one or more new covered fleet vehicles in a model year must meet the emission standards in subsection (e) of this Section for the following percentages of new covered fleet vehicle acquisitions: </w:t>
      </w:r>
    </w:p>
    <w:p w:rsidR="00A04A58" w:rsidRDefault="00A04A58" w:rsidP="00483576">
      <w:pPr>
        <w:widowControl w:val="0"/>
        <w:autoSpaceDE w:val="0"/>
        <w:autoSpaceDN w:val="0"/>
        <w:adjustRightInd w:val="0"/>
        <w:ind w:left="2160" w:hanging="720"/>
      </w:pPr>
    </w:p>
    <w:p w:rsidR="00483576" w:rsidRDefault="00483576" w:rsidP="00483576">
      <w:pPr>
        <w:widowControl w:val="0"/>
        <w:autoSpaceDE w:val="0"/>
        <w:autoSpaceDN w:val="0"/>
        <w:adjustRightInd w:val="0"/>
        <w:ind w:left="2160" w:hanging="720"/>
      </w:pPr>
      <w:r>
        <w:t>1)</w:t>
      </w:r>
      <w:r>
        <w:tab/>
        <w:t xml:space="preserve">The portion of the acquisition of light-duty new covered fleet vehicles that must be light-duty clean fuel vehicles in any model year (MY) are as follows: </w:t>
      </w:r>
    </w:p>
    <w:p w:rsidR="00A04A58" w:rsidRDefault="00A04A58" w:rsidP="00483576">
      <w:pPr>
        <w:widowControl w:val="0"/>
        <w:autoSpaceDE w:val="0"/>
        <w:autoSpaceDN w:val="0"/>
        <w:adjustRightInd w:val="0"/>
        <w:ind w:left="2880" w:hanging="720"/>
      </w:pPr>
    </w:p>
    <w:p w:rsidR="00483576" w:rsidRDefault="00483576" w:rsidP="00483576">
      <w:pPr>
        <w:widowControl w:val="0"/>
        <w:autoSpaceDE w:val="0"/>
        <w:autoSpaceDN w:val="0"/>
        <w:adjustRightInd w:val="0"/>
        <w:ind w:left="2880" w:hanging="720"/>
      </w:pPr>
      <w:r>
        <w:t>A)</w:t>
      </w:r>
      <w:r>
        <w:tab/>
        <w:t xml:space="preserve">In MY 1999, at least 30 percent; </w:t>
      </w:r>
    </w:p>
    <w:p w:rsidR="00A04A58" w:rsidRDefault="00A04A58" w:rsidP="00483576">
      <w:pPr>
        <w:widowControl w:val="0"/>
        <w:autoSpaceDE w:val="0"/>
        <w:autoSpaceDN w:val="0"/>
        <w:adjustRightInd w:val="0"/>
        <w:ind w:left="2880" w:hanging="720"/>
      </w:pPr>
    </w:p>
    <w:p w:rsidR="00483576" w:rsidRDefault="00483576" w:rsidP="00483576">
      <w:pPr>
        <w:widowControl w:val="0"/>
        <w:autoSpaceDE w:val="0"/>
        <w:autoSpaceDN w:val="0"/>
        <w:adjustRightInd w:val="0"/>
        <w:ind w:left="2880" w:hanging="720"/>
      </w:pPr>
      <w:r>
        <w:t>B)</w:t>
      </w:r>
      <w:r>
        <w:tab/>
        <w:t xml:space="preserve">In MY 2000, at least 50 percent; and </w:t>
      </w:r>
    </w:p>
    <w:p w:rsidR="00A04A58" w:rsidRDefault="00A04A58" w:rsidP="00483576">
      <w:pPr>
        <w:widowControl w:val="0"/>
        <w:autoSpaceDE w:val="0"/>
        <w:autoSpaceDN w:val="0"/>
        <w:adjustRightInd w:val="0"/>
        <w:ind w:left="2880" w:hanging="720"/>
      </w:pPr>
    </w:p>
    <w:p w:rsidR="00483576" w:rsidRDefault="00483576" w:rsidP="00483576">
      <w:pPr>
        <w:widowControl w:val="0"/>
        <w:autoSpaceDE w:val="0"/>
        <w:autoSpaceDN w:val="0"/>
        <w:adjustRightInd w:val="0"/>
        <w:ind w:left="2880" w:hanging="720"/>
      </w:pPr>
      <w:r>
        <w:t>C)</w:t>
      </w:r>
      <w:r>
        <w:tab/>
        <w:t xml:space="preserve">In MY 2001 and every MY thereafter, at least 70 percent. </w:t>
      </w:r>
    </w:p>
    <w:p w:rsidR="00A04A58" w:rsidRDefault="00A04A58" w:rsidP="00483576">
      <w:pPr>
        <w:widowControl w:val="0"/>
        <w:autoSpaceDE w:val="0"/>
        <w:autoSpaceDN w:val="0"/>
        <w:adjustRightInd w:val="0"/>
        <w:ind w:left="2160" w:hanging="720"/>
      </w:pPr>
    </w:p>
    <w:p w:rsidR="00483576" w:rsidRDefault="00483576" w:rsidP="00483576">
      <w:pPr>
        <w:widowControl w:val="0"/>
        <w:autoSpaceDE w:val="0"/>
        <w:autoSpaceDN w:val="0"/>
        <w:adjustRightInd w:val="0"/>
        <w:ind w:left="2160" w:hanging="720"/>
      </w:pPr>
      <w:r>
        <w:t>2)</w:t>
      </w:r>
      <w:r>
        <w:tab/>
        <w:t xml:space="preserve">The portion of the acquisition of heavy-duty new covered fleet vehicles that must be heavy-duty clean fuel vehicles shall be 50 percent of the total number of heavy-duty new covered fleet vehicles acquired in each model year, commencing in MY 1999 and thereafter. </w:t>
      </w:r>
    </w:p>
    <w:p w:rsidR="00A04A58" w:rsidRDefault="00A04A58" w:rsidP="00483576">
      <w:pPr>
        <w:widowControl w:val="0"/>
        <w:autoSpaceDE w:val="0"/>
        <w:autoSpaceDN w:val="0"/>
        <w:adjustRightInd w:val="0"/>
        <w:ind w:left="1440" w:hanging="720"/>
      </w:pPr>
    </w:p>
    <w:p w:rsidR="00483576" w:rsidRDefault="00483576" w:rsidP="00483576">
      <w:pPr>
        <w:widowControl w:val="0"/>
        <w:autoSpaceDE w:val="0"/>
        <w:autoSpaceDN w:val="0"/>
        <w:adjustRightInd w:val="0"/>
        <w:ind w:left="1440" w:hanging="720"/>
      </w:pPr>
      <w:r>
        <w:t>b)</w:t>
      </w:r>
      <w:r>
        <w:tab/>
        <w:t xml:space="preserve">Any fraction of a new clean fuel vehicle acquisition requirement resulting from the percentage calculation in subsection (a)(1) or (a)(2) of this Section may be carried over and added to the new clean fuel vehicle acquisition requirement in the next model year for that type of clean fuel vehicle (i.e. LDV and LDT, or HDV) in which an acquisition of such a clean fuel vehicle is required pursuant to subsection (a) of this Section. </w:t>
      </w:r>
    </w:p>
    <w:p w:rsidR="00A04A58" w:rsidRDefault="00A04A58" w:rsidP="00483576">
      <w:pPr>
        <w:widowControl w:val="0"/>
        <w:autoSpaceDE w:val="0"/>
        <w:autoSpaceDN w:val="0"/>
        <w:adjustRightInd w:val="0"/>
        <w:ind w:left="1440" w:hanging="720"/>
      </w:pPr>
    </w:p>
    <w:p w:rsidR="00483576" w:rsidRDefault="00483576" w:rsidP="00483576">
      <w:pPr>
        <w:widowControl w:val="0"/>
        <w:autoSpaceDE w:val="0"/>
        <w:autoSpaceDN w:val="0"/>
        <w:adjustRightInd w:val="0"/>
        <w:ind w:left="1440" w:hanging="720"/>
      </w:pPr>
      <w:r>
        <w:t>c)</w:t>
      </w:r>
      <w:r>
        <w:tab/>
        <w:t xml:space="preserve">An owner's or operator's light-duty and heavy-duty clean fuel vehicle acquisition requirements in a given model year shall be the number of clean fuel vehicles calculated in subsections (a)(1) and (a)(2) of this Section plus any fraction of the same category and weight class (i.e., LDV/LDT or HDV) of motor vehicle acquisition requirements carried over from a preceding year. </w:t>
      </w:r>
    </w:p>
    <w:p w:rsidR="00A04A58" w:rsidRDefault="00A04A58" w:rsidP="00483576">
      <w:pPr>
        <w:widowControl w:val="0"/>
        <w:autoSpaceDE w:val="0"/>
        <w:autoSpaceDN w:val="0"/>
        <w:adjustRightInd w:val="0"/>
        <w:ind w:left="1440" w:hanging="720"/>
      </w:pPr>
    </w:p>
    <w:p w:rsidR="00483576" w:rsidRDefault="00483576" w:rsidP="00483576">
      <w:pPr>
        <w:widowControl w:val="0"/>
        <w:autoSpaceDE w:val="0"/>
        <w:autoSpaceDN w:val="0"/>
        <w:adjustRightInd w:val="0"/>
        <w:ind w:left="1440" w:hanging="720"/>
      </w:pPr>
      <w:r>
        <w:t>d)</w:t>
      </w:r>
      <w:r>
        <w:tab/>
        <w:t xml:space="preserve">Notwithstanding subsections (b) and (c) of this Section, in any model year no owner or operator shall: </w:t>
      </w:r>
    </w:p>
    <w:p w:rsidR="00A04A58" w:rsidRDefault="00A04A58" w:rsidP="00483576">
      <w:pPr>
        <w:widowControl w:val="0"/>
        <w:autoSpaceDE w:val="0"/>
        <w:autoSpaceDN w:val="0"/>
        <w:adjustRightInd w:val="0"/>
        <w:ind w:left="2160" w:hanging="720"/>
      </w:pPr>
    </w:p>
    <w:p w:rsidR="00483576" w:rsidRDefault="00483576" w:rsidP="00483576">
      <w:pPr>
        <w:widowControl w:val="0"/>
        <w:autoSpaceDE w:val="0"/>
        <w:autoSpaceDN w:val="0"/>
        <w:adjustRightInd w:val="0"/>
        <w:ind w:left="2160" w:hanging="720"/>
      </w:pPr>
      <w:r>
        <w:t>1)</w:t>
      </w:r>
      <w:r>
        <w:tab/>
        <w:t xml:space="preserve">Fall short of the acquisition requirements for new LDV/LDT or HDV clean fuel vehicles by an amount equal to or greater than one motor vehicle unit; </w:t>
      </w:r>
    </w:p>
    <w:p w:rsidR="00A04A58" w:rsidRDefault="00A04A58" w:rsidP="00483576">
      <w:pPr>
        <w:widowControl w:val="0"/>
        <w:autoSpaceDE w:val="0"/>
        <w:autoSpaceDN w:val="0"/>
        <w:adjustRightInd w:val="0"/>
        <w:ind w:left="2160" w:hanging="720"/>
      </w:pPr>
    </w:p>
    <w:p w:rsidR="00483576" w:rsidRDefault="00483576" w:rsidP="00483576">
      <w:pPr>
        <w:widowControl w:val="0"/>
        <w:autoSpaceDE w:val="0"/>
        <w:autoSpaceDN w:val="0"/>
        <w:adjustRightInd w:val="0"/>
        <w:ind w:left="2160" w:hanging="720"/>
      </w:pPr>
      <w:r>
        <w:t>2)</w:t>
      </w:r>
      <w:r>
        <w:tab/>
        <w:t xml:space="preserve">Meet the acquisition requirements for clean fuel LDVs or LDTs through acquisition of clean fuel HDVs; or </w:t>
      </w:r>
    </w:p>
    <w:p w:rsidR="00A04A58" w:rsidRDefault="00A04A58" w:rsidP="00483576">
      <w:pPr>
        <w:widowControl w:val="0"/>
        <w:autoSpaceDE w:val="0"/>
        <w:autoSpaceDN w:val="0"/>
        <w:adjustRightInd w:val="0"/>
        <w:ind w:left="2160" w:hanging="720"/>
      </w:pPr>
    </w:p>
    <w:p w:rsidR="00483576" w:rsidRDefault="00483576" w:rsidP="00483576">
      <w:pPr>
        <w:widowControl w:val="0"/>
        <w:autoSpaceDE w:val="0"/>
        <w:autoSpaceDN w:val="0"/>
        <w:adjustRightInd w:val="0"/>
        <w:ind w:left="2160" w:hanging="720"/>
      </w:pPr>
      <w:r>
        <w:t>3)</w:t>
      </w:r>
      <w:r>
        <w:tab/>
        <w:t xml:space="preserve">Meet the acquisition requirements for clean fuel HDVs through the acquisition of clean fuel LDVs or LDTs. </w:t>
      </w:r>
    </w:p>
    <w:p w:rsidR="00A04A58" w:rsidRDefault="00A04A58" w:rsidP="00483576">
      <w:pPr>
        <w:widowControl w:val="0"/>
        <w:autoSpaceDE w:val="0"/>
        <w:autoSpaceDN w:val="0"/>
        <w:adjustRightInd w:val="0"/>
        <w:ind w:left="1440" w:hanging="720"/>
      </w:pPr>
    </w:p>
    <w:p w:rsidR="00483576" w:rsidRDefault="00483576" w:rsidP="00483576">
      <w:pPr>
        <w:widowControl w:val="0"/>
        <w:autoSpaceDE w:val="0"/>
        <w:autoSpaceDN w:val="0"/>
        <w:adjustRightInd w:val="0"/>
        <w:ind w:left="1440" w:hanging="720"/>
      </w:pPr>
      <w:r>
        <w:t>e)</w:t>
      </w:r>
      <w:r>
        <w:tab/>
        <w:t xml:space="preserve">Motor vehicles acquired to meet the requirements of subsection (a) of this Section or Subpart C of this Part must be certified by USEPA to meet the federal emission certification standards of either LEV, ULEV, ZEV, or ILEV for a clean alternative fuel(s), as set forth in Appendix A of this Part and in 40 CFR Part 88, incorporated by reference in Section 241.104 of this Part. </w:t>
      </w:r>
    </w:p>
    <w:p w:rsidR="00A04A58" w:rsidRDefault="00A04A58" w:rsidP="00483576">
      <w:pPr>
        <w:widowControl w:val="0"/>
        <w:autoSpaceDE w:val="0"/>
        <w:autoSpaceDN w:val="0"/>
        <w:adjustRightInd w:val="0"/>
        <w:ind w:left="1440" w:hanging="720"/>
      </w:pPr>
    </w:p>
    <w:p w:rsidR="00483576" w:rsidRDefault="00483576" w:rsidP="00483576">
      <w:pPr>
        <w:widowControl w:val="0"/>
        <w:autoSpaceDE w:val="0"/>
        <w:autoSpaceDN w:val="0"/>
        <w:adjustRightInd w:val="0"/>
        <w:ind w:left="1440" w:hanging="720"/>
      </w:pPr>
      <w:r>
        <w:t>f)</w:t>
      </w:r>
      <w:r>
        <w:tab/>
        <w:t xml:space="preserve">The owner or operator must meet the acquisition requirements of subsection (a) of this Section by acquiring clean fuel vehicles or redeeming credits equal to or greater than the number of vehicle units calculated in accordance with subsection (a) of this Section through one or more of the following: </w:t>
      </w:r>
    </w:p>
    <w:p w:rsidR="00A04A58" w:rsidRDefault="00A04A58" w:rsidP="00483576">
      <w:pPr>
        <w:widowControl w:val="0"/>
        <w:autoSpaceDE w:val="0"/>
        <w:autoSpaceDN w:val="0"/>
        <w:adjustRightInd w:val="0"/>
        <w:ind w:left="2160" w:hanging="720"/>
      </w:pPr>
    </w:p>
    <w:p w:rsidR="00483576" w:rsidRDefault="00483576" w:rsidP="00483576">
      <w:pPr>
        <w:widowControl w:val="0"/>
        <w:autoSpaceDE w:val="0"/>
        <w:autoSpaceDN w:val="0"/>
        <w:adjustRightInd w:val="0"/>
        <w:ind w:left="2160" w:hanging="720"/>
      </w:pPr>
      <w:r>
        <w:t>1)</w:t>
      </w:r>
      <w:r>
        <w:tab/>
        <w:t xml:space="preserve">Purchase or lease of clean fuel vehicles certified by USEPA to meet any of the LEV, ULEV, ZEV, or ILEV standards referenced in subsection (e) of this Section; </w:t>
      </w:r>
    </w:p>
    <w:p w:rsidR="00A04A58" w:rsidRDefault="00A04A58" w:rsidP="00483576">
      <w:pPr>
        <w:widowControl w:val="0"/>
        <w:autoSpaceDE w:val="0"/>
        <w:autoSpaceDN w:val="0"/>
        <w:adjustRightInd w:val="0"/>
        <w:ind w:left="2160" w:hanging="720"/>
      </w:pPr>
    </w:p>
    <w:p w:rsidR="00483576" w:rsidRDefault="00483576" w:rsidP="00483576">
      <w:pPr>
        <w:widowControl w:val="0"/>
        <w:autoSpaceDE w:val="0"/>
        <w:autoSpaceDN w:val="0"/>
        <w:adjustRightInd w:val="0"/>
        <w:ind w:left="2160" w:hanging="720"/>
      </w:pPr>
      <w:r>
        <w:t>2)</w:t>
      </w:r>
      <w:r>
        <w:tab/>
        <w:t xml:space="preserve">Conversion of existing or new motor vehicles to meet a LEV, ULEV, ZEV or ILEV standard specified in subsection (e) of this Section, consistent with the requirements of Section 241.114 of this Subpart; or </w:t>
      </w:r>
    </w:p>
    <w:p w:rsidR="00A04A58" w:rsidRDefault="00A04A58" w:rsidP="00483576">
      <w:pPr>
        <w:widowControl w:val="0"/>
        <w:autoSpaceDE w:val="0"/>
        <w:autoSpaceDN w:val="0"/>
        <w:adjustRightInd w:val="0"/>
        <w:ind w:left="2160" w:hanging="720"/>
      </w:pPr>
    </w:p>
    <w:p w:rsidR="00483576" w:rsidRDefault="00483576" w:rsidP="00483576">
      <w:pPr>
        <w:widowControl w:val="0"/>
        <w:autoSpaceDE w:val="0"/>
        <w:autoSpaceDN w:val="0"/>
        <w:adjustRightInd w:val="0"/>
        <w:ind w:left="2160" w:hanging="720"/>
      </w:pPr>
      <w:r>
        <w:t>3)</w:t>
      </w:r>
      <w:r>
        <w:tab/>
        <w:t xml:space="preserve">Redeem credits generated or acquired consistent with the requirements of Subpart C of this Part. </w:t>
      </w:r>
    </w:p>
    <w:p w:rsidR="00483576" w:rsidRDefault="00483576" w:rsidP="00483576">
      <w:pPr>
        <w:widowControl w:val="0"/>
        <w:autoSpaceDE w:val="0"/>
        <w:autoSpaceDN w:val="0"/>
        <w:adjustRightInd w:val="0"/>
        <w:ind w:left="2160" w:hanging="720"/>
      </w:pPr>
    </w:p>
    <w:p w:rsidR="00483576" w:rsidRDefault="00483576" w:rsidP="00483576">
      <w:pPr>
        <w:widowControl w:val="0"/>
        <w:autoSpaceDE w:val="0"/>
        <w:autoSpaceDN w:val="0"/>
        <w:adjustRightInd w:val="0"/>
        <w:ind w:left="1440" w:hanging="720"/>
      </w:pPr>
      <w:r>
        <w:t xml:space="preserve">(Source:  Amended at 21 Ill. Reg. 15767, effective November 25, 1997) </w:t>
      </w:r>
    </w:p>
    <w:sectPr w:rsidR="00483576" w:rsidSect="004835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576"/>
    <w:rsid w:val="002B0DF1"/>
    <w:rsid w:val="00483576"/>
    <w:rsid w:val="005C3366"/>
    <w:rsid w:val="007A3169"/>
    <w:rsid w:val="00A04A58"/>
    <w:rsid w:val="00FC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