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3E" w:rsidRDefault="0049073E" w:rsidP="0049073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9073E" w:rsidRDefault="0049073E" w:rsidP="0049073E">
      <w:pPr>
        <w:widowControl w:val="0"/>
        <w:autoSpaceDE w:val="0"/>
        <w:autoSpaceDN w:val="0"/>
        <w:adjustRightInd w:val="0"/>
        <w:ind w:left="1440" w:hanging="1440"/>
      </w:pPr>
      <w:r>
        <w:t>245.100</w:t>
      </w:r>
      <w:r>
        <w:tab/>
        <w:t xml:space="preserve">Definitions </w:t>
      </w:r>
    </w:p>
    <w:p w:rsidR="0049073E" w:rsidRDefault="0049073E" w:rsidP="0049073E">
      <w:pPr>
        <w:widowControl w:val="0"/>
        <w:autoSpaceDE w:val="0"/>
        <w:autoSpaceDN w:val="0"/>
        <w:adjustRightInd w:val="0"/>
        <w:ind w:left="1440" w:hanging="1440"/>
      </w:pPr>
      <w:r>
        <w:t>245.101</w:t>
      </w:r>
      <w:r>
        <w:tab/>
        <w:t xml:space="preserve">Incorporation by Reference </w:t>
      </w:r>
    </w:p>
    <w:p w:rsidR="0049073E" w:rsidRDefault="0049073E" w:rsidP="0049073E">
      <w:pPr>
        <w:widowControl w:val="0"/>
        <w:autoSpaceDE w:val="0"/>
        <w:autoSpaceDN w:val="0"/>
        <w:adjustRightInd w:val="0"/>
        <w:ind w:left="1440" w:hanging="1440"/>
      </w:pPr>
      <w:r>
        <w:t>245.120</w:t>
      </w:r>
      <w:r>
        <w:tab/>
        <w:t xml:space="preserve">Inedible Rendering Process </w:t>
      </w:r>
    </w:p>
    <w:p w:rsidR="0049073E" w:rsidRDefault="0049073E" w:rsidP="0049073E">
      <w:pPr>
        <w:widowControl w:val="0"/>
        <w:autoSpaceDE w:val="0"/>
        <w:autoSpaceDN w:val="0"/>
        <w:adjustRightInd w:val="0"/>
        <w:ind w:left="1440" w:hanging="1440"/>
      </w:pPr>
      <w:r>
        <w:t>245.121</w:t>
      </w:r>
      <w:r>
        <w:tab/>
        <w:t xml:space="preserve">Objectionable Odor Nuisance Determination </w:t>
      </w:r>
    </w:p>
    <w:p w:rsidR="0049073E" w:rsidRDefault="0077789A" w:rsidP="0049073E">
      <w:pPr>
        <w:widowControl w:val="0"/>
        <w:autoSpaceDE w:val="0"/>
        <w:autoSpaceDN w:val="0"/>
        <w:adjustRightInd w:val="0"/>
        <w:ind w:left="2160" w:hanging="2160"/>
      </w:pPr>
      <w:r>
        <w:t>245.</w:t>
      </w:r>
      <w:r w:rsidR="0049073E">
        <w:t>APPENDIX A</w:t>
      </w:r>
      <w:r w:rsidR="0049073E">
        <w:tab/>
        <w:t xml:space="preserve">Rule into Section Table </w:t>
      </w:r>
    </w:p>
    <w:p w:rsidR="0049073E" w:rsidRDefault="0077789A" w:rsidP="0049073E">
      <w:pPr>
        <w:widowControl w:val="0"/>
        <w:autoSpaceDE w:val="0"/>
        <w:autoSpaceDN w:val="0"/>
        <w:adjustRightInd w:val="0"/>
        <w:ind w:left="2160" w:hanging="2160"/>
      </w:pPr>
      <w:r>
        <w:t>245.</w:t>
      </w:r>
      <w:r w:rsidR="0049073E">
        <w:t>APPENDIX B</w:t>
      </w:r>
      <w:r w:rsidR="0049073E">
        <w:tab/>
        <w:t xml:space="preserve">Section into Rule Table </w:t>
      </w:r>
    </w:p>
    <w:sectPr w:rsidR="0049073E" w:rsidSect="004907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073E"/>
    <w:rsid w:val="00430CED"/>
    <w:rsid w:val="0049073E"/>
    <w:rsid w:val="004E7CEC"/>
    <w:rsid w:val="0077789A"/>
    <w:rsid w:val="00B4490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