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85" w:rsidRDefault="00EB5385" w:rsidP="00EB53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385" w:rsidRDefault="00EB5385" w:rsidP="00EB53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251.101  Purpose</w:t>
      </w:r>
      <w:r>
        <w:t xml:space="preserve"> </w:t>
      </w:r>
    </w:p>
    <w:p w:rsidR="00EB5385" w:rsidRDefault="00EB5385" w:rsidP="00EB5385">
      <w:pPr>
        <w:widowControl w:val="0"/>
        <w:autoSpaceDE w:val="0"/>
        <w:autoSpaceDN w:val="0"/>
        <w:adjustRightInd w:val="0"/>
      </w:pPr>
    </w:p>
    <w:p w:rsidR="00EB5385" w:rsidRDefault="00EB5385" w:rsidP="00EB5385">
      <w:pPr>
        <w:widowControl w:val="0"/>
        <w:autoSpaceDE w:val="0"/>
        <w:autoSpaceDN w:val="0"/>
        <w:adjustRightInd w:val="0"/>
      </w:pPr>
      <w:r>
        <w:t xml:space="preserve">The purpose of this Part is to establish a system for determination and for collection of air pollution site fees, except as provided in Section 39.5 of the Act. </w:t>
      </w:r>
    </w:p>
    <w:p w:rsidR="00EB5385" w:rsidRDefault="00EB5385" w:rsidP="00EB5385">
      <w:pPr>
        <w:widowControl w:val="0"/>
        <w:autoSpaceDE w:val="0"/>
        <w:autoSpaceDN w:val="0"/>
        <w:adjustRightInd w:val="0"/>
      </w:pPr>
    </w:p>
    <w:p w:rsidR="00EB5385" w:rsidRDefault="00EB5385" w:rsidP="00EB53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6652, effective March 31, 1998) </w:t>
      </w:r>
    </w:p>
    <w:sectPr w:rsidR="00EB5385" w:rsidSect="00EB5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385"/>
    <w:rsid w:val="005C3366"/>
    <w:rsid w:val="009E3B6E"/>
    <w:rsid w:val="00A73FB0"/>
    <w:rsid w:val="00EB4B80"/>
    <w:rsid w:val="00E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