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9E" w:rsidRDefault="00A6369E" w:rsidP="00A6369E">
      <w:pPr>
        <w:widowControl w:val="0"/>
        <w:autoSpaceDE w:val="0"/>
        <w:autoSpaceDN w:val="0"/>
        <w:adjustRightInd w:val="0"/>
      </w:pPr>
      <w:bookmarkStart w:id="0" w:name="_GoBack"/>
      <w:bookmarkEnd w:id="0"/>
    </w:p>
    <w:p w:rsidR="00A6369E" w:rsidRDefault="00A6369E" w:rsidP="00A6369E">
      <w:pPr>
        <w:widowControl w:val="0"/>
        <w:autoSpaceDE w:val="0"/>
        <w:autoSpaceDN w:val="0"/>
        <w:adjustRightInd w:val="0"/>
      </w:pPr>
      <w:r>
        <w:rPr>
          <w:b/>
          <w:bCs/>
        </w:rPr>
        <w:t>Section 251.208  Time and Method of Payment</w:t>
      </w:r>
      <w:r>
        <w:t xml:space="preserve"> </w:t>
      </w:r>
    </w:p>
    <w:p w:rsidR="00A6369E" w:rsidRDefault="00A6369E" w:rsidP="00A6369E">
      <w:pPr>
        <w:widowControl w:val="0"/>
        <w:autoSpaceDE w:val="0"/>
        <w:autoSpaceDN w:val="0"/>
        <w:adjustRightInd w:val="0"/>
      </w:pPr>
    </w:p>
    <w:p w:rsidR="00A6369E" w:rsidRDefault="00A6369E" w:rsidP="00A6369E">
      <w:pPr>
        <w:widowControl w:val="0"/>
        <w:autoSpaceDE w:val="0"/>
        <w:autoSpaceDN w:val="0"/>
        <w:adjustRightInd w:val="0"/>
        <w:ind w:left="1440" w:hanging="720"/>
      </w:pPr>
      <w:r>
        <w:t>a)</w:t>
      </w:r>
      <w:r>
        <w:tab/>
        <w:t xml:space="preserve">The owner or operator of a site shall make payment to the Agency by either of the following methods: </w:t>
      </w:r>
    </w:p>
    <w:p w:rsidR="00BA15C4" w:rsidRDefault="00BA15C4" w:rsidP="00A6369E">
      <w:pPr>
        <w:widowControl w:val="0"/>
        <w:autoSpaceDE w:val="0"/>
        <w:autoSpaceDN w:val="0"/>
        <w:adjustRightInd w:val="0"/>
        <w:ind w:left="2160" w:hanging="720"/>
      </w:pPr>
    </w:p>
    <w:p w:rsidR="00A6369E" w:rsidRDefault="00A6369E" w:rsidP="00A6369E">
      <w:pPr>
        <w:widowControl w:val="0"/>
        <w:autoSpaceDE w:val="0"/>
        <w:autoSpaceDN w:val="0"/>
        <w:adjustRightInd w:val="0"/>
        <w:ind w:left="2160" w:hanging="720"/>
      </w:pPr>
      <w:r>
        <w:t>1)</w:t>
      </w:r>
      <w:r>
        <w:tab/>
        <w:t xml:space="preserve">Payment shall be made annually in the amount described in Section 251.201; or </w:t>
      </w:r>
    </w:p>
    <w:p w:rsidR="00BA15C4" w:rsidRDefault="00BA15C4" w:rsidP="00A6369E">
      <w:pPr>
        <w:widowControl w:val="0"/>
        <w:autoSpaceDE w:val="0"/>
        <w:autoSpaceDN w:val="0"/>
        <w:adjustRightInd w:val="0"/>
        <w:ind w:left="2160" w:hanging="720"/>
      </w:pPr>
    </w:p>
    <w:p w:rsidR="00A6369E" w:rsidRDefault="00A6369E" w:rsidP="00A6369E">
      <w:pPr>
        <w:widowControl w:val="0"/>
        <w:autoSpaceDE w:val="0"/>
        <w:autoSpaceDN w:val="0"/>
        <w:adjustRightInd w:val="0"/>
        <w:ind w:left="2160" w:hanging="720"/>
      </w:pPr>
      <w:r>
        <w:t>2)</w:t>
      </w:r>
      <w:r>
        <w:tab/>
        <w:t xml:space="preserve">Payment may be made in advance in the amount described in Section 251.201 multiplied by the number of years for which the operating permit has been issued to the owner or operator of a site by the Agency's Bureau of Air or multiplied by the number of years remaining on the longest-term valid operating permit issued to the owner or operator of a site. </w:t>
      </w:r>
    </w:p>
    <w:p w:rsidR="00BA15C4" w:rsidRDefault="00BA15C4" w:rsidP="00A6369E">
      <w:pPr>
        <w:widowControl w:val="0"/>
        <w:autoSpaceDE w:val="0"/>
        <w:autoSpaceDN w:val="0"/>
        <w:adjustRightInd w:val="0"/>
        <w:ind w:left="1440" w:hanging="720"/>
      </w:pPr>
    </w:p>
    <w:p w:rsidR="00A6369E" w:rsidRDefault="00A6369E" w:rsidP="00A6369E">
      <w:pPr>
        <w:widowControl w:val="0"/>
        <w:autoSpaceDE w:val="0"/>
        <w:autoSpaceDN w:val="0"/>
        <w:adjustRightInd w:val="0"/>
        <w:ind w:left="1440" w:hanging="720"/>
      </w:pPr>
      <w:r>
        <w:t>b)</w:t>
      </w:r>
      <w:r>
        <w:tab/>
        <w:t xml:space="preserve">The due date of payment for each year shall be on the date 45 days subsequent to the original billing date. </w:t>
      </w:r>
    </w:p>
    <w:p w:rsidR="00A6369E" w:rsidRDefault="00A6369E" w:rsidP="00A6369E">
      <w:pPr>
        <w:widowControl w:val="0"/>
        <w:autoSpaceDE w:val="0"/>
        <w:autoSpaceDN w:val="0"/>
        <w:adjustRightInd w:val="0"/>
        <w:ind w:left="1440" w:hanging="720"/>
      </w:pPr>
    </w:p>
    <w:p w:rsidR="00A6369E" w:rsidRDefault="00A6369E" w:rsidP="00A6369E">
      <w:pPr>
        <w:widowControl w:val="0"/>
        <w:autoSpaceDE w:val="0"/>
        <w:autoSpaceDN w:val="0"/>
        <w:adjustRightInd w:val="0"/>
        <w:ind w:left="1440" w:hanging="720"/>
      </w:pPr>
      <w:r>
        <w:t xml:space="preserve">(Source:  Amended at 22 Ill. Reg. 6652, effective March 31, 1998) </w:t>
      </w:r>
    </w:p>
    <w:sectPr w:rsidR="00A6369E" w:rsidSect="00A636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369E"/>
    <w:rsid w:val="002926CA"/>
    <w:rsid w:val="005B5A18"/>
    <w:rsid w:val="005C3366"/>
    <w:rsid w:val="00A6369E"/>
    <w:rsid w:val="00BA15C4"/>
    <w:rsid w:val="00FC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251</vt:lpstr>
    </vt:vector>
  </TitlesOfParts>
  <Company>state of illinois</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