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01" w:rsidRDefault="00523801" w:rsidP="005238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3801" w:rsidRDefault="00523801" w:rsidP="005238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251.305  Effect of Request for Reconsideration</w:t>
      </w:r>
      <w:r>
        <w:t xml:space="preserve"> </w:t>
      </w:r>
    </w:p>
    <w:p w:rsidR="00523801" w:rsidRDefault="00523801" w:rsidP="00523801">
      <w:pPr>
        <w:widowControl w:val="0"/>
        <w:autoSpaceDE w:val="0"/>
        <w:autoSpaceDN w:val="0"/>
        <w:adjustRightInd w:val="0"/>
      </w:pPr>
    </w:p>
    <w:p w:rsidR="00523801" w:rsidRDefault="00523801" w:rsidP="00523801">
      <w:pPr>
        <w:widowControl w:val="0"/>
        <w:autoSpaceDE w:val="0"/>
        <w:autoSpaceDN w:val="0"/>
        <w:adjustRightInd w:val="0"/>
      </w:pPr>
      <w:r>
        <w:t xml:space="preserve">The submission of a request for reconsideration to the Agency shall automatically stay the due date of payment to a date 30 days subsequent to final Agency action on the request for reconsideration. </w:t>
      </w:r>
    </w:p>
    <w:sectPr w:rsidR="00523801" w:rsidSect="005238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3801"/>
    <w:rsid w:val="00496653"/>
    <w:rsid w:val="00523801"/>
    <w:rsid w:val="005C3366"/>
    <w:rsid w:val="005D58F4"/>
    <w:rsid w:val="00E4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