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0D" w:rsidRDefault="00764B0D" w:rsidP="00764B0D">
      <w:pPr>
        <w:widowControl w:val="0"/>
        <w:autoSpaceDE w:val="0"/>
        <w:autoSpaceDN w:val="0"/>
        <w:adjustRightInd w:val="0"/>
      </w:pPr>
      <w:bookmarkStart w:id="0" w:name="_GoBack"/>
      <w:bookmarkEnd w:id="0"/>
    </w:p>
    <w:p w:rsidR="00764B0D" w:rsidRDefault="00764B0D" w:rsidP="00764B0D">
      <w:pPr>
        <w:widowControl w:val="0"/>
        <w:autoSpaceDE w:val="0"/>
        <w:autoSpaceDN w:val="0"/>
        <w:adjustRightInd w:val="0"/>
      </w:pPr>
      <w:r>
        <w:rPr>
          <w:b/>
          <w:bCs/>
        </w:rPr>
        <w:t>Section 254.134  Retention of Records</w:t>
      </w:r>
      <w:r>
        <w:t xml:space="preserve"> </w:t>
      </w:r>
    </w:p>
    <w:p w:rsidR="00764B0D" w:rsidRDefault="00764B0D" w:rsidP="00764B0D">
      <w:pPr>
        <w:widowControl w:val="0"/>
        <w:autoSpaceDE w:val="0"/>
        <w:autoSpaceDN w:val="0"/>
        <w:adjustRightInd w:val="0"/>
      </w:pPr>
    </w:p>
    <w:p w:rsidR="00764B0D" w:rsidRDefault="00764B0D" w:rsidP="00764B0D">
      <w:pPr>
        <w:widowControl w:val="0"/>
        <w:autoSpaceDE w:val="0"/>
        <w:autoSpaceDN w:val="0"/>
        <w:adjustRightInd w:val="0"/>
      </w:pPr>
      <w:r>
        <w:t xml:space="preserve">The Agency may require information from the owner or operator to substantiate the contents of the Annual Emissions Report or the Seasonal Emissions Report filed.  All records and calculations upon which the verified and reported data are based must be retained by the source for a minimum of 3 years following the filing of a complete report, unless a longer period is specified in the source's permit.  A request for such information may be made up to 3 years following the filing of a complete report, unless a longer period for record retention is specified in the source's permit.  The source shall provide the requested information in a format acceptable to the Agency within 30 days after the receipt of the request.  Nothing in this Section shall be interpreted to impose any additional monitoring that is not otherwise required by applicable rules or permit conditions. </w:t>
      </w:r>
    </w:p>
    <w:p w:rsidR="00764B0D" w:rsidRDefault="00764B0D" w:rsidP="00764B0D">
      <w:pPr>
        <w:widowControl w:val="0"/>
        <w:autoSpaceDE w:val="0"/>
        <w:autoSpaceDN w:val="0"/>
        <w:adjustRightInd w:val="0"/>
      </w:pPr>
    </w:p>
    <w:p w:rsidR="00764B0D" w:rsidRDefault="00764B0D" w:rsidP="00764B0D">
      <w:pPr>
        <w:widowControl w:val="0"/>
        <w:autoSpaceDE w:val="0"/>
        <w:autoSpaceDN w:val="0"/>
        <w:adjustRightInd w:val="0"/>
        <w:ind w:left="1440" w:hanging="720"/>
      </w:pPr>
      <w:r>
        <w:t xml:space="preserve">(Source:  Amended at 25 Ill. Reg. 9856, effective July 17, 2001) </w:t>
      </w:r>
    </w:p>
    <w:sectPr w:rsidR="00764B0D" w:rsidSect="00764B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B0D"/>
    <w:rsid w:val="00033128"/>
    <w:rsid w:val="000349FD"/>
    <w:rsid w:val="00397152"/>
    <w:rsid w:val="005C3366"/>
    <w:rsid w:val="0076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