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6B7" w:rsidRDefault="008566B7" w:rsidP="008566B7">
      <w:pPr>
        <w:rPr>
          <w:b/>
        </w:rPr>
      </w:pPr>
      <w:bookmarkStart w:id="0" w:name="_GoBack"/>
      <w:bookmarkEnd w:id="0"/>
    </w:p>
    <w:p w:rsidR="00C04323" w:rsidRPr="008566B7" w:rsidRDefault="00C04323" w:rsidP="008566B7">
      <w:pPr>
        <w:rPr>
          <w:b/>
        </w:rPr>
      </w:pPr>
      <w:r w:rsidRPr="008566B7">
        <w:rPr>
          <w:b/>
        </w:rPr>
        <w:t>Section 261.310  Scope and Availability of Grants</w:t>
      </w:r>
    </w:p>
    <w:p w:rsidR="00C04323" w:rsidRPr="00C04323" w:rsidRDefault="00C04323" w:rsidP="008566B7"/>
    <w:p w:rsidR="00C04323" w:rsidRPr="00C04323" w:rsidRDefault="00C04323" w:rsidP="008566B7">
      <w:pPr>
        <w:ind w:left="1440" w:hanging="720"/>
      </w:pPr>
      <w:r w:rsidRPr="00C04323">
        <w:t>a)</w:t>
      </w:r>
      <w:r w:rsidRPr="00C04323">
        <w:tab/>
        <w:t xml:space="preserve">Subject to the availability of funding and the limitations, criteria, procedures, and requirements set forth in this Part, grant financial assistance from the ICDGP is available to grant applicants for projects which meet the goals and requirements of the ICDGP and the applicable funding source.    </w:t>
      </w:r>
    </w:p>
    <w:p w:rsidR="00C04323" w:rsidRPr="00C04323" w:rsidRDefault="00C04323" w:rsidP="008566B7"/>
    <w:p w:rsidR="00C04323" w:rsidRPr="00C04323" w:rsidRDefault="00C04323" w:rsidP="008566B7">
      <w:r w:rsidRPr="00C04323">
        <w:tab/>
        <w:t>b)</w:t>
      </w:r>
      <w:r w:rsidRPr="00C04323">
        <w:tab/>
        <w:t xml:space="preserve">Grant financial assistance shall be awarded on a competitive basis. </w:t>
      </w:r>
    </w:p>
    <w:p w:rsidR="00C04323" w:rsidRPr="00C04323" w:rsidRDefault="00C04323" w:rsidP="008566B7"/>
    <w:p w:rsidR="00C04323" w:rsidRPr="00C04323" w:rsidRDefault="00C04323" w:rsidP="008566B7">
      <w:pPr>
        <w:ind w:left="1440" w:hanging="720"/>
      </w:pPr>
      <w:r w:rsidRPr="00C04323">
        <w:t>c)</w:t>
      </w:r>
      <w:r w:rsidRPr="00C04323">
        <w:tab/>
        <w:t xml:space="preserve">A grant recipient, if determined to be in noncompliance with this Part or the grant agreement, may not be eligible to receive an additional grant until compliance with any existing grant agreement is achieved and the grant recipient provides sufficient assurances to the Agency that it has addressed or will timely address the previous noncompliance. </w:t>
      </w:r>
    </w:p>
    <w:sectPr w:rsidR="00C04323" w:rsidRPr="00C0432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C4" w:rsidRDefault="001D11C4">
      <w:r>
        <w:separator/>
      </w:r>
    </w:p>
  </w:endnote>
  <w:endnote w:type="continuationSeparator" w:id="0">
    <w:p w:rsidR="001D11C4" w:rsidRDefault="001D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C4" w:rsidRDefault="001D11C4">
      <w:r>
        <w:separator/>
      </w:r>
    </w:p>
  </w:footnote>
  <w:footnote w:type="continuationSeparator" w:id="0">
    <w:p w:rsidR="001D11C4" w:rsidRDefault="001D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32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1C4"/>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17D15"/>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4B1E"/>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6B7"/>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2DE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5C6D"/>
    <w:rsid w:val="00BF78FB"/>
    <w:rsid w:val="00C04323"/>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288"/>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379773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