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7DB" w:rsidRDefault="005877DB" w:rsidP="005877DB">
      <w:pPr>
        <w:rPr>
          <w:b/>
        </w:rPr>
      </w:pPr>
      <w:bookmarkStart w:id="0" w:name="_GoBack"/>
      <w:bookmarkEnd w:id="0"/>
    </w:p>
    <w:p w:rsidR="000B78B5" w:rsidRPr="005877DB" w:rsidRDefault="000B78B5" w:rsidP="005877DB">
      <w:pPr>
        <w:rPr>
          <w:b/>
        </w:rPr>
      </w:pPr>
      <w:r w:rsidRPr="005877DB">
        <w:rPr>
          <w:b/>
        </w:rPr>
        <w:t xml:space="preserve">Section 261.460  Final Inspection </w:t>
      </w:r>
    </w:p>
    <w:p w:rsidR="000B78B5" w:rsidRPr="005877DB" w:rsidRDefault="000B78B5" w:rsidP="005877DB">
      <w:pPr>
        <w:rPr>
          <w:b/>
        </w:rPr>
      </w:pPr>
    </w:p>
    <w:p w:rsidR="000B78B5" w:rsidRPr="000B78B5" w:rsidRDefault="000B78B5" w:rsidP="005877DB">
      <w:r w:rsidRPr="000B78B5">
        <w:t>The grant recipient shall notify the Agency in writing within 30 calendar days after completion of the project scope of work.  The Agency shall conduct the final inspection within 60 calendar days after receipt of the notice of completion.  If the Agency concludes at final inspection that performance of the project scope of work is deficient, the Agency shall notify the grant recipient in writing within 30 calendar days after final inspection.  Within 30 calendar days after receipt of the Agency</w:t>
      </w:r>
      <w:r w:rsidR="005877DB">
        <w:t>'</w:t>
      </w:r>
      <w:r w:rsidRPr="000B78B5">
        <w:t>s written notice of deficiency, the grant recipient shall satisfy such deficiency and notify the Agency in writing of completion.  The Agency shall schedule a follow-up inspection, or other appropriate review, within 30 calendar days after receipt of such notice.</w:t>
      </w:r>
    </w:p>
    <w:sectPr w:rsidR="000B78B5" w:rsidRPr="000B78B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483" w:rsidRDefault="00D20483">
      <w:r>
        <w:separator/>
      </w:r>
    </w:p>
  </w:endnote>
  <w:endnote w:type="continuationSeparator" w:id="0">
    <w:p w:rsidR="00D20483" w:rsidRDefault="00D2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483" w:rsidRDefault="00D20483">
      <w:r>
        <w:separator/>
      </w:r>
    </w:p>
  </w:footnote>
  <w:footnote w:type="continuationSeparator" w:id="0">
    <w:p w:rsidR="00D20483" w:rsidRDefault="00D20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78B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78B5"/>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7151"/>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15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08E7"/>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877DB"/>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16B8"/>
    <w:rsid w:val="009A26DA"/>
    <w:rsid w:val="009B45F6"/>
    <w:rsid w:val="009B6ECA"/>
    <w:rsid w:val="009B72DC"/>
    <w:rsid w:val="009C1181"/>
    <w:rsid w:val="009C1A93"/>
    <w:rsid w:val="009C252B"/>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048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7827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