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276" w:rsidRDefault="00D87276" w:rsidP="00D87276">
      <w:pPr>
        <w:rPr>
          <w:b/>
        </w:rPr>
      </w:pPr>
      <w:bookmarkStart w:id="0" w:name="_GoBack"/>
      <w:bookmarkEnd w:id="0"/>
    </w:p>
    <w:p w:rsidR="00626930" w:rsidRPr="00D87276" w:rsidRDefault="00626930" w:rsidP="00D87276">
      <w:pPr>
        <w:rPr>
          <w:b/>
        </w:rPr>
      </w:pPr>
      <w:r w:rsidRPr="00D87276">
        <w:rPr>
          <w:b/>
        </w:rPr>
        <w:t xml:space="preserve">Section 261.710  Access </w:t>
      </w:r>
    </w:p>
    <w:p w:rsidR="00626930" w:rsidRPr="00626930" w:rsidRDefault="00626930" w:rsidP="00D87276"/>
    <w:p w:rsidR="00626930" w:rsidRPr="00626930" w:rsidRDefault="00626930" w:rsidP="00D87276">
      <w:pPr>
        <w:ind w:left="1440" w:hanging="720"/>
      </w:pPr>
      <w:r w:rsidRPr="00626930">
        <w:t>a)</w:t>
      </w:r>
      <w:r w:rsidRPr="00626930">
        <w:tab/>
        <w:t xml:space="preserve">Any entity with grant oversight authority, and any representative of such entity, shall have access, during normal business hours and at any other time during which project work is being performed, to the premises where any project work is being performed.  After completion of the grant project, any entity with grant oversight authority, and any representative of such entity, shall have access to the resulting grant project work for five years, during normal business hours.  During any such access under this subsection, interviews of persons may be conducted.  </w:t>
      </w:r>
    </w:p>
    <w:p w:rsidR="00626930" w:rsidRPr="00626930" w:rsidRDefault="00626930" w:rsidP="00D87276"/>
    <w:p w:rsidR="00626930" w:rsidRPr="00626930" w:rsidRDefault="00626930" w:rsidP="00D87276">
      <w:pPr>
        <w:ind w:left="1440" w:hanging="720"/>
      </w:pPr>
      <w:r w:rsidRPr="00626930">
        <w:t>b)</w:t>
      </w:r>
      <w:r w:rsidRPr="00626930">
        <w:tab/>
        <w:t xml:space="preserve">Failure by the grant recipient or any of its contractors or subcontractors, as applicable, to provide access as required by this Section after 3 business days written notice from the Agency, may be cause for termination of the grant, pursuant to Section 261.630 (Grant Termination by the Agency) of this Part, and refund to the State of any unexpended grant funds.  In addition, any grant recipient, contractor, or subcontractor, as applicable, found in noncompliance with this Section shall repay any grant funds in accordance with Section 261.640 of this Part. </w:t>
      </w:r>
    </w:p>
    <w:sectPr w:rsidR="00626930" w:rsidRPr="0062693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2CB" w:rsidRDefault="009F22CB">
      <w:r>
        <w:separator/>
      </w:r>
    </w:p>
  </w:endnote>
  <w:endnote w:type="continuationSeparator" w:id="0">
    <w:p w:rsidR="009F22CB" w:rsidRDefault="009F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2CB" w:rsidRDefault="009F22CB">
      <w:r>
        <w:separator/>
      </w:r>
    </w:p>
  </w:footnote>
  <w:footnote w:type="continuationSeparator" w:id="0">
    <w:p w:rsidR="009F22CB" w:rsidRDefault="009F2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693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3709"/>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930"/>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5AD9"/>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22CB"/>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4942"/>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13A"/>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276"/>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34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809508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