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78" w:rsidRDefault="00D42478" w:rsidP="00D42478">
      <w:pPr>
        <w:widowControl w:val="0"/>
        <w:autoSpaceDE w:val="0"/>
        <w:autoSpaceDN w:val="0"/>
        <w:adjustRightInd w:val="0"/>
      </w:pPr>
      <w:bookmarkStart w:id="0" w:name="_GoBack"/>
      <w:bookmarkEnd w:id="0"/>
    </w:p>
    <w:p w:rsidR="00D42478" w:rsidRDefault="00D42478" w:rsidP="00D42478">
      <w:pPr>
        <w:widowControl w:val="0"/>
        <w:autoSpaceDE w:val="0"/>
        <w:autoSpaceDN w:val="0"/>
        <w:adjustRightInd w:val="0"/>
      </w:pPr>
      <w:r>
        <w:rPr>
          <w:b/>
          <w:bCs/>
        </w:rPr>
        <w:t>Section 266.105  Definition of Process Weight Rate</w:t>
      </w:r>
      <w:r>
        <w:t xml:space="preserve"> </w:t>
      </w:r>
    </w:p>
    <w:p w:rsidR="00D42478" w:rsidRDefault="00D42478" w:rsidP="00D42478">
      <w:pPr>
        <w:widowControl w:val="0"/>
        <w:autoSpaceDE w:val="0"/>
        <w:autoSpaceDN w:val="0"/>
        <w:adjustRightInd w:val="0"/>
      </w:pPr>
    </w:p>
    <w:p w:rsidR="00D42478" w:rsidRDefault="00D42478" w:rsidP="00D42478">
      <w:pPr>
        <w:widowControl w:val="0"/>
        <w:autoSpaceDE w:val="0"/>
        <w:autoSpaceDN w:val="0"/>
        <w:adjustRightInd w:val="0"/>
      </w:pPr>
      <w:r>
        <w:t xml:space="preserve">Process weight rate is defined at 35 Ill. Adm. Code 211.122 as follows: </w:t>
      </w:r>
    </w:p>
    <w:p w:rsidR="006C78CF" w:rsidRDefault="006C78CF" w:rsidP="00D42478">
      <w:pPr>
        <w:widowControl w:val="0"/>
        <w:autoSpaceDE w:val="0"/>
        <w:autoSpaceDN w:val="0"/>
        <w:adjustRightInd w:val="0"/>
      </w:pPr>
    </w:p>
    <w:p w:rsidR="00D42478" w:rsidRDefault="00D42478" w:rsidP="006C78CF">
      <w:pPr>
        <w:widowControl w:val="0"/>
        <w:autoSpaceDE w:val="0"/>
        <w:autoSpaceDN w:val="0"/>
        <w:adjustRightInd w:val="0"/>
        <w:ind w:left="741" w:hanging="21"/>
      </w:pPr>
      <w:r>
        <w:t xml:space="preserve">The actual weight or engineering approximation thereof of all materials except liquid and gaseous fuels and combustion air, introduced into any process per hour.  For a cyclical or batch operation, the process weight rate shall be determined by dividing such actual weight or engineering approximation thereof by the number of hours of operation excluding any time during which the equipment is idle.  </w:t>
      </w:r>
      <w:r w:rsidR="006C78CF">
        <w:t>F</w:t>
      </w:r>
      <w:r>
        <w:t xml:space="preserve">or continuous processes, the process weight rate shall be determined by dividing such actual weight or engineering approximation thereof by the number of hours in one complete operation, excluding any time during which the equipment is idle. </w:t>
      </w:r>
    </w:p>
    <w:sectPr w:rsidR="00D42478" w:rsidSect="00D424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2478"/>
    <w:rsid w:val="005C3366"/>
    <w:rsid w:val="006C78CF"/>
    <w:rsid w:val="0099752A"/>
    <w:rsid w:val="00C32FC2"/>
    <w:rsid w:val="00D42478"/>
    <w:rsid w:val="00F5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266</vt:lpstr>
    </vt:vector>
  </TitlesOfParts>
  <Company>State of Illinois</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