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C9" w:rsidRDefault="00BA06C9" w:rsidP="00BA06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06C9" w:rsidRDefault="00BA06C9" w:rsidP="00BA06C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266.145  Process Weight Rate for Inoculation, </w:t>
      </w:r>
      <w:proofErr w:type="spellStart"/>
      <w:r>
        <w:rPr>
          <w:b/>
          <w:bCs/>
        </w:rPr>
        <w:t>Demagging</w:t>
      </w:r>
      <w:proofErr w:type="spellEnd"/>
      <w:r>
        <w:rPr>
          <w:b/>
          <w:bCs/>
        </w:rPr>
        <w:t>, Degassing</w:t>
      </w:r>
      <w:r>
        <w:t xml:space="preserve"> </w:t>
      </w:r>
    </w:p>
    <w:p w:rsidR="00BA06C9" w:rsidRDefault="00BA06C9" w:rsidP="00BA06C9">
      <w:pPr>
        <w:widowControl w:val="0"/>
        <w:autoSpaceDE w:val="0"/>
        <w:autoSpaceDN w:val="0"/>
        <w:adjustRightInd w:val="0"/>
      </w:pPr>
    </w:p>
    <w:p w:rsidR="00BA06C9" w:rsidRDefault="00BA06C9" w:rsidP="00BA06C9">
      <w:pPr>
        <w:widowControl w:val="0"/>
        <w:autoSpaceDE w:val="0"/>
        <w:autoSpaceDN w:val="0"/>
        <w:adjustRightInd w:val="0"/>
      </w:pPr>
      <w:r>
        <w:t xml:space="preserve">The process weight rate for inoculation, </w:t>
      </w:r>
      <w:proofErr w:type="spellStart"/>
      <w:r>
        <w:t>demagging</w:t>
      </w:r>
      <w:proofErr w:type="spellEnd"/>
      <w:r>
        <w:t xml:space="preserve">, degassing and related operations is calculated by using the weight of the material added to the bath. </w:t>
      </w:r>
    </w:p>
    <w:sectPr w:rsidR="00BA06C9" w:rsidSect="00BA0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06C9"/>
    <w:rsid w:val="002669D1"/>
    <w:rsid w:val="005C3366"/>
    <w:rsid w:val="00990D26"/>
    <w:rsid w:val="00B51E8C"/>
    <w:rsid w:val="00B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266</vt:lpstr>
    </vt:vector>
  </TitlesOfParts>
  <Company>State of Illinois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266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