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A0" w:rsidRDefault="00744AA0" w:rsidP="00744A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4AA0" w:rsidRDefault="00744AA0" w:rsidP="00744A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266.175  Process Weight Rate for Arc Welding</w:t>
      </w:r>
      <w:r>
        <w:t xml:space="preserve"> </w:t>
      </w:r>
    </w:p>
    <w:p w:rsidR="00744AA0" w:rsidRDefault="00744AA0" w:rsidP="00744AA0">
      <w:pPr>
        <w:widowControl w:val="0"/>
        <w:autoSpaceDE w:val="0"/>
        <w:autoSpaceDN w:val="0"/>
        <w:adjustRightInd w:val="0"/>
      </w:pPr>
    </w:p>
    <w:p w:rsidR="00744AA0" w:rsidRDefault="00744AA0" w:rsidP="00744AA0">
      <w:pPr>
        <w:widowControl w:val="0"/>
        <w:autoSpaceDE w:val="0"/>
        <w:autoSpaceDN w:val="0"/>
        <w:adjustRightInd w:val="0"/>
      </w:pPr>
      <w:r>
        <w:t xml:space="preserve">The process weight rate for arc welding is calculated by using the weight of the welding rod and flux consumed. </w:t>
      </w:r>
    </w:p>
    <w:sectPr w:rsidR="00744AA0" w:rsidSect="00744A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AA0"/>
    <w:rsid w:val="003A514F"/>
    <w:rsid w:val="00427CCE"/>
    <w:rsid w:val="005C3366"/>
    <w:rsid w:val="00744AA0"/>
    <w:rsid w:val="009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